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D33DD" w14:textId="36971A0B" w:rsidR="00245670" w:rsidRPr="00F41E89" w:rsidRDefault="00245670" w:rsidP="00245670">
      <w:pPr>
        <w:tabs>
          <w:tab w:val="left" w:pos="1985"/>
        </w:tabs>
        <w:rPr>
          <w:rFonts w:cs="Arial"/>
          <w:b/>
          <w:bCs/>
          <w:sz w:val="24"/>
          <w:lang w:val="en-US"/>
        </w:rPr>
      </w:pPr>
      <w:bookmarkStart w:id="0" w:name="_Hlk61278665"/>
      <w:r w:rsidRPr="00F41E89">
        <w:rPr>
          <w:rFonts w:cs="Arial"/>
          <w:b/>
          <w:bCs/>
          <w:sz w:val="24"/>
          <w:lang w:val="en-US"/>
        </w:rPr>
        <w:t>3GPP TSG-RAN WG2 Meeting #1</w:t>
      </w:r>
      <w:r>
        <w:rPr>
          <w:rFonts w:cs="Arial"/>
          <w:b/>
          <w:bCs/>
          <w:sz w:val="24"/>
          <w:lang w:val="en-US"/>
        </w:rPr>
        <w:t>20</w:t>
      </w:r>
      <w:r w:rsidRPr="00F41E89">
        <w:rPr>
          <w:rFonts w:cs="Arial"/>
          <w:b/>
          <w:bCs/>
          <w:sz w:val="24"/>
          <w:lang w:val="en-US"/>
        </w:rPr>
        <w:tab/>
      </w:r>
      <w:r>
        <w:rPr>
          <w:rFonts w:cs="Arial"/>
          <w:b/>
          <w:bCs/>
          <w:sz w:val="24"/>
          <w:lang w:val="en-US"/>
        </w:rPr>
        <w:t xml:space="preserve"> </w:t>
      </w:r>
      <w:r w:rsidRPr="00F41E89">
        <w:rPr>
          <w:rFonts w:cs="Arial"/>
          <w:b/>
          <w:bCs/>
          <w:sz w:val="24"/>
          <w:lang w:val="en-US"/>
        </w:rPr>
        <w:t xml:space="preserve">                                          </w:t>
      </w:r>
      <w:r>
        <w:rPr>
          <w:rFonts w:cs="Arial"/>
          <w:b/>
          <w:bCs/>
          <w:sz w:val="24"/>
          <w:lang w:val="en-US"/>
        </w:rPr>
        <w:t xml:space="preserve">         </w:t>
      </w:r>
      <w:r w:rsidR="00570E64">
        <w:rPr>
          <w:rFonts w:cs="Arial"/>
          <w:b/>
          <w:bCs/>
          <w:sz w:val="24"/>
          <w:lang w:val="en-US"/>
        </w:rPr>
        <w:t xml:space="preserve">            </w:t>
      </w:r>
      <w:r w:rsidR="00570E64" w:rsidRPr="00570E64">
        <w:rPr>
          <w:rFonts w:cs="Arial"/>
          <w:b/>
          <w:bCs/>
          <w:sz w:val="24"/>
          <w:lang w:val="en-US"/>
        </w:rPr>
        <w:t>R2-2212713</w:t>
      </w:r>
    </w:p>
    <w:p w14:paraId="44FB4F9F" w14:textId="77777777" w:rsidR="00245670" w:rsidRPr="00F41E89" w:rsidRDefault="00245670" w:rsidP="00245670">
      <w:pPr>
        <w:tabs>
          <w:tab w:val="left" w:pos="1985"/>
        </w:tabs>
        <w:rPr>
          <w:rFonts w:cs="Arial"/>
          <w:b/>
          <w:bCs/>
          <w:sz w:val="24"/>
          <w:lang w:val="en-US"/>
        </w:rPr>
      </w:pPr>
      <w:r w:rsidRPr="0039787D">
        <w:rPr>
          <w:rFonts w:cs="Arial"/>
          <w:b/>
          <w:bCs/>
          <w:sz w:val="24"/>
          <w:lang w:val="en-US"/>
        </w:rPr>
        <w:t>Toulouse, France</w:t>
      </w:r>
      <w:r w:rsidRPr="00F41E89">
        <w:rPr>
          <w:rFonts w:cs="Arial"/>
          <w:b/>
          <w:bCs/>
          <w:sz w:val="24"/>
          <w:lang w:val="en-US"/>
        </w:rPr>
        <w:t xml:space="preserve">, </w:t>
      </w:r>
      <w:r>
        <w:rPr>
          <w:rFonts w:cs="Arial"/>
          <w:b/>
          <w:bCs/>
          <w:sz w:val="24"/>
          <w:lang w:val="en-US"/>
        </w:rPr>
        <w:t>Nov</w:t>
      </w:r>
      <w:r w:rsidRPr="00F41E89">
        <w:rPr>
          <w:rFonts w:cs="Arial"/>
          <w:b/>
          <w:bCs/>
          <w:sz w:val="24"/>
          <w:lang w:val="en-US"/>
        </w:rPr>
        <w:t xml:space="preserve"> 1</w:t>
      </w:r>
      <w:r>
        <w:rPr>
          <w:rFonts w:cs="Arial"/>
          <w:b/>
          <w:bCs/>
          <w:sz w:val="24"/>
          <w:lang w:val="en-US"/>
        </w:rPr>
        <w:t>4</w:t>
      </w:r>
      <w:r w:rsidRPr="00F41E89">
        <w:rPr>
          <w:rFonts w:cs="Arial"/>
          <w:b/>
          <w:bCs/>
          <w:sz w:val="24"/>
          <w:lang w:val="en-US"/>
        </w:rPr>
        <w:t>-1</w:t>
      </w:r>
      <w:r>
        <w:rPr>
          <w:rFonts w:cs="Arial"/>
          <w:b/>
          <w:bCs/>
          <w:sz w:val="24"/>
          <w:lang w:val="en-US"/>
        </w:rPr>
        <w:t>8</w:t>
      </w:r>
      <w:r w:rsidRPr="00F41E89">
        <w:rPr>
          <w:rFonts w:cs="Arial"/>
          <w:b/>
          <w:bCs/>
          <w:sz w:val="24"/>
          <w:lang w:val="en-US"/>
        </w:rPr>
        <w:t>, 2022</w:t>
      </w:r>
    </w:p>
    <w:bookmarkEnd w:id="0"/>
    <w:p w14:paraId="78834B23" w14:textId="0346B006" w:rsidR="00501135" w:rsidRPr="008562E4" w:rsidRDefault="008A4C1D">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C35836">
        <w:rPr>
          <w:rFonts w:eastAsia="宋体" w:cs="Arial"/>
          <w:b/>
          <w:bCs/>
          <w:sz w:val="24"/>
          <w:szCs w:val="24"/>
          <w:lang w:val="en-US" w:eastAsia="zh-CN"/>
        </w:rPr>
        <w:t>8</w:t>
      </w:r>
      <w:r w:rsidR="0068412C">
        <w:rPr>
          <w:rFonts w:eastAsia="宋体" w:cs="Arial" w:hint="eastAsia"/>
          <w:b/>
          <w:bCs/>
          <w:sz w:val="24"/>
          <w:szCs w:val="24"/>
          <w:lang w:val="en-US" w:eastAsia="zh-CN"/>
        </w:rPr>
        <w:t>.</w:t>
      </w:r>
      <w:r w:rsidR="00C35836">
        <w:rPr>
          <w:rFonts w:eastAsia="宋体" w:cs="Arial"/>
          <w:b/>
          <w:bCs/>
          <w:sz w:val="24"/>
          <w:szCs w:val="24"/>
          <w:lang w:val="en-US" w:eastAsia="zh-CN"/>
        </w:rPr>
        <w:t>13.</w:t>
      </w:r>
      <w:r w:rsidR="00F41E89">
        <w:rPr>
          <w:rFonts w:eastAsia="宋体" w:cs="Arial"/>
          <w:b/>
          <w:bCs/>
          <w:sz w:val="24"/>
          <w:szCs w:val="24"/>
          <w:lang w:val="en-US" w:eastAsia="zh-CN"/>
        </w:rPr>
        <w:t>8</w:t>
      </w:r>
    </w:p>
    <w:p w14:paraId="5FE68868" w14:textId="77777777" w:rsidR="00501135" w:rsidRPr="00D730D5" w:rsidRDefault="00501135">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r w:rsidR="00D730D5">
        <w:rPr>
          <w:rFonts w:eastAsiaTheme="minorEastAsia" w:cs="Arial" w:hint="eastAsia"/>
          <w:b/>
          <w:bCs/>
          <w:sz w:val="24"/>
          <w:lang w:val="en-US" w:eastAsia="zh-CN"/>
        </w:rPr>
        <w:t xml:space="preserve"> </w:t>
      </w:r>
    </w:p>
    <w:p w14:paraId="2A0BE004" w14:textId="28368DA2" w:rsidR="00DD2E8C" w:rsidRPr="00404CFC" w:rsidRDefault="00501135">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ED6CF3">
        <w:rPr>
          <w:rFonts w:cs="Arial"/>
          <w:b/>
          <w:bCs/>
          <w:color w:val="000000"/>
          <w:sz w:val="24"/>
          <w:szCs w:val="24"/>
        </w:rPr>
        <w:t>SON</w:t>
      </w:r>
      <w:r w:rsidR="00ED6CF3">
        <w:rPr>
          <w:rFonts w:eastAsiaTheme="minorEastAsia" w:cs="Arial" w:hint="eastAsia"/>
          <w:b/>
          <w:bCs/>
          <w:color w:val="000000"/>
          <w:sz w:val="24"/>
          <w:szCs w:val="24"/>
          <w:lang w:eastAsia="zh-CN"/>
        </w:rPr>
        <w:t>/MDT enhancement for fast MCG recovery</w:t>
      </w:r>
    </w:p>
    <w:p w14:paraId="249DB1F3"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50C08F78"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064CC06B" w14:textId="77777777" w:rsidR="005921CA" w:rsidRDefault="005921CA" w:rsidP="00A426FC">
      <w:pPr>
        <w:jc w:val="both"/>
        <w:rPr>
          <w:rFonts w:ascii="Times New Roman" w:eastAsia="宋体" w:hAnsi="Times New Roman"/>
          <w:lang w:eastAsia="zh-CN"/>
        </w:rPr>
      </w:pPr>
      <w:r>
        <w:rPr>
          <w:rFonts w:ascii="Times New Roman" w:eastAsia="宋体" w:hAnsi="Times New Roman" w:hint="eastAsia"/>
          <w:lang w:eastAsia="zh-CN"/>
        </w:rPr>
        <w:t xml:space="preserve">A Rel-18 WI </w:t>
      </w:r>
      <w:r>
        <w:rPr>
          <w:rFonts w:ascii="Times New Roman" w:eastAsia="宋体" w:hAnsi="Times New Roman"/>
          <w:lang w:eastAsia="zh-CN"/>
        </w:rPr>
        <w:t>“</w:t>
      </w:r>
      <w:r>
        <w:rPr>
          <w:rFonts w:ascii="Times New Roman" w:eastAsia="宋体" w:hAnsi="Times New Roman" w:hint="eastAsia"/>
          <w:lang w:eastAsia="zh-CN"/>
        </w:rPr>
        <w:t xml:space="preserve">Further </w:t>
      </w:r>
      <w:r w:rsidRPr="005921CA">
        <w:rPr>
          <w:rFonts w:ascii="Times New Roman" w:eastAsia="宋体" w:hAnsi="Times New Roman"/>
          <w:lang w:eastAsia="zh-CN"/>
        </w:rPr>
        <w:t>Enhancement of Data Collection for SON_MDT in NR standalone and MR-DC WI</w:t>
      </w:r>
      <w:r>
        <w:rPr>
          <w:rFonts w:ascii="Times New Roman" w:eastAsia="宋体" w:hAnsi="Times New Roman"/>
          <w:lang w:eastAsia="zh-CN"/>
        </w:rPr>
        <w:t>”</w:t>
      </w:r>
      <w:r>
        <w:rPr>
          <w:rFonts w:ascii="Times New Roman" w:eastAsia="宋体" w:hAnsi="Times New Roman" w:hint="eastAsia"/>
          <w:lang w:eastAsia="zh-CN"/>
        </w:rPr>
        <w:t xml:space="preserve"> was first app</w:t>
      </w:r>
      <w:r w:rsidR="00E10FE5">
        <w:rPr>
          <w:rFonts w:ascii="Times New Roman" w:eastAsia="宋体" w:hAnsi="Times New Roman" w:hint="eastAsia"/>
          <w:lang w:eastAsia="zh-CN"/>
        </w:rPr>
        <w:t>r</w:t>
      </w:r>
      <w:r>
        <w:rPr>
          <w:rFonts w:ascii="Times New Roman" w:eastAsia="宋体" w:hAnsi="Times New Roman" w:hint="eastAsia"/>
          <w:lang w:eastAsia="zh-CN"/>
        </w:rPr>
        <w:t xml:space="preserve">oved at RAN #94 meeting and updated at RAN #96 meeting in </w:t>
      </w:r>
      <w:r w:rsidR="00693B35">
        <w:rPr>
          <w:rFonts w:ascii="Times New Roman" w:eastAsia="宋体" w:hAnsi="Times New Roman" w:hint="eastAsia"/>
          <w:lang w:eastAsia="zh-CN"/>
        </w:rPr>
        <w:t>[1]</w:t>
      </w:r>
      <w:r>
        <w:rPr>
          <w:rFonts w:ascii="Times New Roman" w:eastAsia="宋体" w:hAnsi="Times New Roman" w:hint="eastAsia"/>
          <w:lang w:eastAsia="zh-CN"/>
        </w:rPr>
        <w:t xml:space="preserve">. </w:t>
      </w:r>
    </w:p>
    <w:p w14:paraId="497E89D5" w14:textId="15CD8B95" w:rsidR="00CD50A2" w:rsidRDefault="009A3640" w:rsidP="00A426FC">
      <w:pPr>
        <w:jc w:val="both"/>
        <w:rPr>
          <w:rFonts w:ascii="Times New Roman" w:eastAsia="宋体" w:hAnsi="Times New Roman"/>
          <w:lang w:eastAsia="zh-CN"/>
        </w:rPr>
      </w:pPr>
      <w:r>
        <w:rPr>
          <w:rFonts w:ascii="Times New Roman" w:eastAsia="宋体" w:hAnsi="Times New Roman"/>
          <w:lang w:eastAsia="zh-CN"/>
        </w:rPr>
        <w:t>T</w:t>
      </w:r>
      <w:r w:rsidR="00CD50A2">
        <w:rPr>
          <w:rFonts w:ascii="Times New Roman" w:eastAsia="宋体" w:hAnsi="Times New Roman" w:hint="eastAsia"/>
          <w:lang w:eastAsia="zh-CN"/>
        </w:rPr>
        <w:t xml:space="preserve">he objectives related to </w:t>
      </w:r>
      <w:r w:rsidR="00AD5B9D">
        <w:rPr>
          <w:rFonts w:ascii="Times New Roman" w:eastAsia="宋体" w:hAnsi="Times New Roman" w:hint="eastAsia"/>
          <w:lang w:eastAsia="zh-CN"/>
        </w:rPr>
        <w:t>fast MCG recovery</w:t>
      </w:r>
      <w:r w:rsidR="00CD50A2">
        <w:rPr>
          <w:rFonts w:ascii="Times New Roman" w:eastAsia="宋体" w:hAnsi="Times New Roman" w:hint="eastAsia"/>
          <w:lang w:eastAsia="zh-CN"/>
        </w:rPr>
        <w:t xml:space="preserve"> </w:t>
      </w:r>
      <w:r w:rsidR="0078744A">
        <w:rPr>
          <w:rFonts w:ascii="Times New Roman" w:eastAsia="宋体" w:hAnsi="Times New Roman"/>
          <w:lang w:eastAsia="zh-CN"/>
        </w:rPr>
        <w:t>is</w:t>
      </w:r>
      <w:r>
        <w:rPr>
          <w:rFonts w:ascii="Times New Roman" w:eastAsia="宋体" w:hAnsi="Times New Roman"/>
          <w:lang w:eastAsia="zh-CN"/>
        </w:rPr>
        <w:t xml:space="preserve"> </w:t>
      </w:r>
      <w:r w:rsidR="00CD50A2">
        <w:rPr>
          <w:rFonts w:ascii="Times New Roman" w:eastAsia="宋体" w:hAnsi="Times New Roman" w:hint="eastAsia"/>
          <w:lang w:eastAsia="zh-CN"/>
        </w:rPr>
        <w:t>as below</w:t>
      </w:r>
      <w:r w:rsidR="00801FA5">
        <w:rPr>
          <w:rFonts w:ascii="Times New Roman" w:eastAsia="宋体" w:hAnsi="Times New Roman"/>
          <w:lang w:eastAsia="zh-CN"/>
        </w:rPr>
        <w:t>:</w:t>
      </w:r>
    </w:p>
    <w:p w14:paraId="167A9CBA" w14:textId="77777777" w:rsidR="00AD5B9D" w:rsidRPr="006D5353" w:rsidRDefault="00AD5B9D" w:rsidP="00AD5B9D">
      <w:pPr>
        <w:spacing w:before="120" w:line="280" w:lineRule="atLeast"/>
        <w:ind w:leftChars="200" w:left="400"/>
        <w:rPr>
          <w:rFonts w:ascii="Times New Roman" w:eastAsia="宋体" w:hAnsi="Times New Roman"/>
          <w:i/>
        </w:rPr>
      </w:pPr>
      <w:r w:rsidRPr="006D5353">
        <w:rPr>
          <w:rFonts w:ascii="Times New Roman" w:eastAsia="宋体" w:hAnsi="Times New Roman"/>
          <w:i/>
        </w:rPr>
        <w:t>Support of SON/MDT enhancements for [RAN3, RAN2]:</w:t>
      </w:r>
    </w:p>
    <w:p w14:paraId="78DB5812" w14:textId="77777777" w:rsidR="00AD5B9D" w:rsidRPr="006D5353" w:rsidRDefault="00AD5B9D" w:rsidP="00AD5B9D">
      <w:pPr>
        <w:pStyle w:val="af2"/>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hint="eastAsia"/>
          <w:i/>
          <w:sz w:val="20"/>
          <w:szCs w:val="20"/>
        </w:rPr>
        <w:t xml:space="preserve">MR-DC </w:t>
      </w:r>
      <w:r w:rsidRPr="006D5353">
        <w:rPr>
          <w:rFonts w:ascii="Times New Roman" w:hAnsi="Times New Roman"/>
          <w:i/>
          <w:sz w:val="20"/>
          <w:szCs w:val="20"/>
        </w:rPr>
        <w:t>CPAC</w:t>
      </w:r>
    </w:p>
    <w:p w14:paraId="11CE95D7" w14:textId="77777777" w:rsidR="00AD5B9D" w:rsidRPr="006D5353" w:rsidRDefault="00AD5B9D" w:rsidP="00AD5B9D">
      <w:pPr>
        <w:pStyle w:val="af2"/>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hint="eastAsia"/>
          <w:i/>
          <w:sz w:val="20"/>
          <w:szCs w:val="20"/>
        </w:rPr>
        <w:t>S</w:t>
      </w:r>
      <w:r w:rsidRPr="006D5353">
        <w:rPr>
          <w:rFonts w:ascii="Times New Roman" w:hAnsi="Times New Roman"/>
          <w:i/>
          <w:sz w:val="20"/>
          <w:szCs w:val="20"/>
        </w:rPr>
        <w:t xml:space="preserve">uccessful </w:t>
      </w:r>
      <w:proofErr w:type="spellStart"/>
      <w:r w:rsidRPr="006D5353">
        <w:rPr>
          <w:rFonts w:ascii="Times New Roman" w:hAnsi="Times New Roman"/>
          <w:i/>
          <w:sz w:val="20"/>
          <w:szCs w:val="20"/>
        </w:rPr>
        <w:t>PScell</w:t>
      </w:r>
      <w:proofErr w:type="spellEnd"/>
      <w:r w:rsidRPr="006D5353">
        <w:rPr>
          <w:rFonts w:ascii="Times New Roman" w:hAnsi="Times New Roman"/>
          <w:i/>
          <w:sz w:val="20"/>
          <w:szCs w:val="20"/>
        </w:rPr>
        <w:t xml:space="preserve"> change report</w:t>
      </w:r>
    </w:p>
    <w:p w14:paraId="3D5710C7" w14:textId="77777777" w:rsidR="00AD5B9D" w:rsidRPr="006D5353" w:rsidRDefault="00AD5B9D" w:rsidP="00AD5B9D">
      <w:pPr>
        <w:pStyle w:val="af2"/>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hint="eastAsia"/>
          <w:i/>
          <w:sz w:val="20"/>
          <w:szCs w:val="20"/>
        </w:rPr>
        <w:t>Successful Handover Report (</w:t>
      </w:r>
      <w:proofErr w:type="gramStart"/>
      <w:r w:rsidRPr="006D5353">
        <w:rPr>
          <w:rFonts w:ascii="Times New Roman" w:hAnsi="Times New Roman" w:hint="eastAsia"/>
          <w:i/>
          <w:sz w:val="20"/>
          <w:szCs w:val="20"/>
        </w:rPr>
        <w:t>e.g.</w:t>
      </w:r>
      <w:proofErr w:type="gramEnd"/>
      <w:r w:rsidRPr="006D5353">
        <w:rPr>
          <w:rFonts w:ascii="Times New Roman" w:hAnsi="Times New Roman" w:hint="eastAsia"/>
          <w:i/>
          <w:sz w:val="20"/>
          <w:szCs w:val="20"/>
        </w:rPr>
        <w:t xml:space="preserve"> inter-RAT)</w:t>
      </w:r>
    </w:p>
    <w:p w14:paraId="502B7A8F" w14:textId="77777777" w:rsidR="00AD5B9D" w:rsidRPr="006D5353" w:rsidRDefault="00AD5B9D" w:rsidP="00AD5B9D">
      <w:pPr>
        <w:pStyle w:val="af2"/>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i/>
          <w:sz w:val="20"/>
          <w:szCs w:val="20"/>
        </w:rPr>
        <w:t xml:space="preserve">NPN </w:t>
      </w:r>
    </w:p>
    <w:p w14:paraId="2F0998BE" w14:textId="77777777" w:rsidR="00AD5B9D" w:rsidRPr="0078744A" w:rsidRDefault="00AD5B9D" w:rsidP="00AD5B9D">
      <w:pPr>
        <w:pStyle w:val="af2"/>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78744A">
        <w:rPr>
          <w:rFonts w:ascii="Times New Roman" w:hAnsi="Times New Roman"/>
          <w:i/>
          <w:sz w:val="20"/>
          <w:szCs w:val="20"/>
        </w:rPr>
        <w:t>RACH report</w:t>
      </w:r>
    </w:p>
    <w:p w14:paraId="1E356DDE" w14:textId="77777777" w:rsidR="00AD5B9D" w:rsidRPr="00AD5B9D" w:rsidRDefault="00AD5B9D" w:rsidP="00AD5B9D">
      <w:pPr>
        <w:pStyle w:val="af2"/>
        <w:widowControl w:val="0"/>
        <w:numPr>
          <w:ilvl w:val="0"/>
          <w:numId w:val="13"/>
        </w:numPr>
        <w:spacing w:before="120" w:line="280" w:lineRule="atLeast"/>
        <w:ind w:leftChars="380" w:left="1120" w:firstLineChars="0"/>
        <w:contextualSpacing/>
        <w:jc w:val="both"/>
        <w:rPr>
          <w:rFonts w:ascii="Times New Roman" w:hAnsi="Times New Roman"/>
          <w:i/>
          <w:sz w:val="20"/>
          <w:szCs w:val="20"/>
          <w:highlight w:val="yellow"/>
        </w:rPr>
      </w:pPr>
      <w:r w:rsidRPr="00AD5B9D">
        <w:rPr>
          <w:rFonts w:ascii="Times New Roman" w:hAnsi="Times New Roman"/>
          <w:i/>
          <w:sz w:val="20"/>
          <w:szCs w:val="20"/>
          <w:highlight w:val="yellow"/>
        </w:rPr>
        <w:t>fast MCG recovery</w:t>
      </w:r>
    </w:p>
    <w:p w14:paraId="02C4A403" w14:textId="77777777" w:rsidR="00AD5B9D" w:rsidRPr="008E0292" w:rsidRDefault="00AD5B9D" w:rsidP="00AD5B9D">
      <w:pPr>
        <w:pStyle w:val="af2"/>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hint="eastAsia"/>
          <w:i/>
          <w:sz w:val="20"/>
          <w:szCs w:val="20"/>
        </w:rPr>
        <w:t>NR-U (MRO and UL MLB)</w:t>
      </w:r>
    </w:p>
    <w:p w14:paraId="4CD4A9B5" w14:textId="48D8AB8F" w:rsidR="005921CA" w:rsidRPr="009A3640" w:rsidRDefault="005921CA" w:rsidP="00ED6CF3">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sidR="008355B7">
        <w:rPr>
          <w:rFonts w:ascii="Times New Roman" w:eastAsia="宋体" w:hAnsi="Times New Roman" w:hint="eastAsia"/>
          <w:lang w:eastAsia="zh-CN"/>
        </w:rPr>
        <w:t xml:space="preserve">first recall the procedure of fast MCG recovery, </w:t>
      </w:r>
      <w:r w:rsidR="00370EF8">
        <w:rPr>
          <w:rFonts w:ascii="Times New Roman" w:eastAsia="宋体" w:hAnsi="Times New Roman"/>
          <w:lang w:eastAsia="zh-CN"/>
        </w:rPr>
        <w:t>analyse</w:t>
      </w:r>
      <w:r w:rsidR="008355B7">
        <w:rPr>
          <w:rFonts w:ascii="Times New Roman" w:eastAsia="宋体" w:hAnsi="Times New Roman" w:hint="eastAsia"/>
          <w:lang w:eastAsia="zh-CN"/>
        </w:rPr>
        <w:t xml:space="preserve"> the scenarios that will cause fast MCG recovery and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sidR="008355B7">
        <w:rPr>
          <w:rFonts w:ascii="Times New Roman" w:eastAsia="宋体" w:hAnsi="Times New Roman" w:hint="eastAsia"/>
          <w:lang w:eastAsia="zh-CN"/>
        </w:rPr>
        <w:t xml:space="preserve">the potential </w:t>
      </w:r>
      <w:r w:rsidR="0078744A">
        <w:rPr>
          <w:rFonts w:ascii="Times New Roman" w:eastAsia="宋体" w:hAnsi="Times New Roman"/>
          <w:lang w:eastAsia="zh-CN"/>
        </w:rPr>
        <w:t>solutions</w:t>
      </w:r>
      <w:r w:rsidR="009A3640">
        <w:rPr>
          <w:rFonts w:ascii="Times New Roman" w:eastAsia="宋体" w:hAnsi="Times New Roman" w:hint="eastAsia"/>
          <w:lang w:eastAsia="zh-CN"/>
        </w:rPr>
        <w:t xml:space="preserve">. </w:t>
      </w:r>
    </w:p>
    <w:p w14:paraId="157F5B74" w14:textId="77777777" w:rsidR="00D336E7" w:rsidRPr="00D336E7" w:rsidRDefault="00D336E7" w:rsidP="00D336E7">
      <w:pPr>
        <w:pStyle w:val="1"/>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sidR="0003377C">
        <w:rPr>
          <w:rFonts w:eastAsia="宋体" w:cs="Arial" w:hint="eastAsia"/>
          <w:sz w:val="32"/>
          <w:szCs w:val="32"/>
          <w:lang w:eastAsia="zh-CN"/>
        </w:rPr>
        <w:t>Discussion</w:t>
      </w:r>
    </w:p>
    <w:p w14:paraId="36F9231C" w14:textId="71EFAAEB" w:rsidR="000F0DB6" w:rsidRPr="000F0DB6" w:rsidRDefault="009D38EF" w:rsidP="000F0DB6">
      <w:pPr>
        <w:shd w:val="clear" w:color="auto" w:fill="FFFFFF"/>
        <w:overflowPunct/>
        <w:autoSpaceDE/>
        <w:autoSpaceDN/>
        <w:adjustRightInd/>
        <w:spacing w:before="133" w:after="0"/>
        <w:jc w:val="both"/>
        <w:textAlignment w:val="auto"/>
        <w:rPr>
          <w:rFonts w:ascii="Times New Roman" w:eastAsiaTheme="minorEastAsia" w:hAnsi="Times New Roman"/>
          <w:lang w:eastAsia="zh-CN"/>
        </w:rPr>
      </w:pPr>
      <w:bookmarkStart w:id="1" w:name="OLE_LINK1"/>
      <w:bookmarkStart w:id="2" w:name="OLE_LINK2"/>
      <w:r w:rsidRPr="009D38EF">
        <w:rPr>
          <w:rFonts w:ascii="Times New Roman" w:eastAsia="宋体" w:hAnsi="Times New Roman"/>
        </w:rPr>
        <w:t>In Rel-15</w:t>
      </w:r>
      <w:r w:rsidRPr="009D38EF">
        <w:rPr>
          <w:rFonts w:ascii="Times New Roman" w:eastAsia="宋体" w:hAnsi="Times New Roman" w:hint="eastAsia"/>
        </w:rPr>
        <w:t xml:space="preserve"> MR-DC</w:t>
      </w:r>
      <w:r>
        <w:rPr>
          <w:rFonts w:ascii="Times New Roman" w:eastAsia="宋体" w:hAnsi="Times New Roman"/>
        </w:rPr>
        <w:t xml:space="preserve">, </w:t>
      </w:r>
      <w:r w:rsidRPr="009D38EF">
        <w:rPr>
          <w:rFonts w:ascii="Times New Roman" w:eastAsia="宋体" w:hAnsi="Times New Roman"/>
        </w:rPr>
        <w:t>UE will initiate the RRC Reestablishment when UE detects the MCG RLF.</w:t>
      </w:r>
      <w:r w:rsidRPr="009D38EF">
        <w:rPr>
          <w:rFonts w:ascii="Times New Roman" w:eastAsia="宋体" w:hAnsi="Times New Roman" w:hint="eastAsia"/>
        </w:rPr>
        <w:t xml:space="preserve"> </w:t>
      </w:r>
      <w:r w:rsidRPr="009D38EF">
        <w:rPr>
          <w:rFonts w:ascii="Times New Roman" w:eastAsia="宋体" w:hAnsi="Times New Roman"/>
        </w:rPr>
        <w:t>The fast MCG link recovery feature introduced later in Rel-16 aims to decrease the connection interruption time during radio link failure (RLF). By utilizing the SCG connectivity, the interruption time caused by MCG RLF can be reduced from several seconds down to a typical handover interruption time</w:t>
      </w:r>
      <w:r w:rsidR="000F0DB6">
        <w:rPr>
          <w:rFonts w:ascii="Times New Roman" w:eastAsiaTheme="minorEastAsia" w:hAnsi="Times New Roman" w:hint="eastAsia"/>
          <w:lang w:eastAsia="zh-CN"/>
        </w:rPr>
        <w:t xml:space="preserve">, e.g., </w:t>
      </w:r>
      <w:r w:rsidRPr="009D38EF">
        <w:rPr>
          <w:rFonts w:ascii="Times New Roman" w:eastAsia="宋体" w:hAnsi="Times New Roman"/>
        </w:rPr>
        <w:t>of 30 -70ms. For end users, this directly translates into decreased service interruption times.</w:t>
      </w:r>
    </w:p>
    <w:p w14:paraId="0EC4A87D" w14:textId="77777777" w:rsidR="00722873" w:rsidRPr="00722873" w:rsidRDefault="00722873" w:rsidP="000F0DB6">
      <w:pPr>
        <w:shd w:val="clear" w:color="auto" w:fill="FFFFFF"/>
        <w:overflowPunct/>
        <w:autoSpaceDE/>
        <w:autoSpaceDN/>
        <w:adjustRightInd/>
        <w:spacing w:before="133" w:after="0"/>
        <w:jc w:val="both"/>
        <w:textAlignment w:val="auto"/>
        <w:rPr>
          <w:rFonts w:ascii="Times New Roman" w:eastAsia="宋体" w:hAnsi="Times New Roman"/>
        </w:rPr>
      </w:pPr>
      <w:r w:rsidRPr="00722873">
        <w:rPr>
          <w:rFonts w:ascii="Times New Roman" w:eastAsia="宋体" w:hAnsi="Times New Roman"/>
        </w:rPr>
        <w:t>Fast MCG link recovery is supported for UEs in MR-DC configured with either split SRB or SRB3. A prerequisite for the fast MCG link recovery is that the SCG is not suspended, so that it can be used for the MCG failure reporting.</w:t>
      </w:r>
      <w:r w:rsidR="000F0DB6" w:rsidRPr="000F0DB6">
        <w:rPr>
          <w:rFonts w:ascii="Times New Roman" w:eastAsia="宋体" w:hAnsi="Times New Roman" w:hint="eastAsia"/>
        </w:rPr>
        <w:t xml:space="preserve"> </w:t>
      </w:r>
      <w:r w:rsidRPr="00722873">
        <w:rPr>
          <w:rFonts w:ascii="Times New Roman" w:eastAsia="宋体" w:hAnsi="Times New Roman"/>
        </w:rPr>
        <w:t>A UE in MR-DC does not trigger RRC re-establishment upon detecting an RLF. Instead, it suspends the MCG transmissions of all bearers and prepares an </w:t>
      </w:r>
      <w:proofErr w:type="spellStart"/>
      <w:r w:rsidRPr="00341B07">
        <w:rPr>
          <w:rFonts w:ascii="Times New Roman" w:eastAsia="宋体" w:hAnsi="Times New Roman"/>
          <w:i/>
        </w:rPr>
        <w:t>MCGFailureInformation</w:t>
      </w:r>
      <w:proofErr w:type="spellEnd"/>
      <w:r w:rsidRPr="000F0DB6">
        <w:rPr>
          <w:rFonts w:ascii="Times New Roman" w:eastAsia="宋体" w:hAnsi="Times New Roman"/>
        </w:rPr>
        <w:t> </w:t>
      </w:r>
      <w:r w:rsidRPr="00722873">
        <w:rPr>
          <w:rFonts w:ascii="Times New Roman" w:eastAsia="宋体" w:hAnsi="Times New Roman"/>
        </w:rPr>
        <w:t xml:space="preserve">message, containing the reason for failure and any available measurements at the time of failure, in order to help the </w:t>
      </w:r>
      <w:proofErr w:type="gramStart"/>
      <w:r w:rsidRPr="00722873">
        <w:rPr>
          <w:rFonts w:ascii="Times New Roman" w:eastAsia="宋体" w:hAnsi="Times New Roman"/>
        </w:rPr>
        <w:t>network</w:t>
      </w:r>
      <w:proofErr w:type="gramEnd"/>
      <w:r w:rsidRPr="00722873">
        <w:rPr>
          <w:rFonts w:ascii="Times New Roman" w:eastAsia="宋体" w:hAnsi="Times New Roman"/>
        </w:rPr>
        <w:t xml:space="preserve"> take the appropriate action. The UE then sends the </w:t>
      </w:r>
      <w:proofErr w:type="spellStart"/>
      <w:r w:rsidRPr="00341B07">
        <w:rPr>
          <w:rFonts w:ascii="Times New Roman" w:eastAsia="宋体" w:hAnsi="Times New Roman"/>
          <w:i/>
        </w:rPr>
        <w:t>MCGFailureInformation</w:t>
      </w:r>
      <w:proofErr w:type="spellEnd"/>
      <w:r w:rsidRPr="00722873">
        <w:rPr>
          <w:rFonts w:ascii="Times New Roman" w:eastAsia="宋体" w:hAnsi="Times New Roman"/>
        </w:rPr>
        <w:t> message to the network via the SCG, using the SCG radio resources either in split SRB1 or SRB3. If both split SRB1 and SRB3 are configured, the UE sends the message via split SRB1. In case the message is sent via SRB3, instead, the SN will forward the </w:t>
      </w:r>
      <w:proofErr w:type="spellStart"/>
      <w:r w:rsidRPr="00341B07">
        <w:rPr>
          <w:rFonts w:ascii="Times New Roman" w:eastAsia="宋体" w:hAnsi="Times New Roman"/>
          <w:i/>
        </w:rPr>
        <w:t>MCGFailureInformation</w:t>
      </w:r>
      <w:proofErr w:type="spellEnd"/>
      <w:r w:rsidRPr="00722873">
        <w:rPr>
          <w:rFonts w:ascii="Times New Roman" w:eastAsia="宋体" w:hAnsi="Times New Roman"/>
        </w:rPr>
        <w:t> message to the MN via inter</w:t>
      </w:r>
      <w:r w:rsidR="00341B07">
        <w:rPr>
          <w:rFonts w:ascii="Times New Roman" w:eastAsiaTheme="minorEastAsia" w:hAnsi="Times New Roman" w:hint="eastAsia"/>
          <w:lang w:eastAsia="zh-CN"/>
        </w:rPr>
        <w:t>-</w:t>
      </w:r>
      <w:r w:rsidRPr="00722873">
        <w:rPr>
          <w:rFonts w:ascii="Times New Roman" w:eastAsia="宋体" w:hAnsi="Times New Roman"/>
        </w:rPr>
        <w:t>node interface between the MN and SN.</w:t>
      </w:r>
    </w:p>
    <w:p w14:paraId="1EDCC15E" w14:textId="77777777" w:rsidR="00FA791A" w:rsidRDefault="00722873" w:rsidP="00341B07">
      <w:pPr>
        <w:shd w:val="clear" w:color="auto" w:fill="FFFFFF"/>
        <w:overflowPunct/>
        <w:autoSpaceDE/>
        <w:autoSpaceDN/>
        <w:adjustRightInd/>
        <w:spacing w:before="133" w:after="0"/>
        <w:jc w:val="both"/>
        <w:textAlignment w:val="auto"/>
        <w:rPr>
          <w:rFonts w:ascii="Times New Roman" w:eastAsia="宋体" w:hAnsi="Times New Roman"/>
        </w:rPr>
      </w:pPr>
      <w:r w:rsidRPr="00722873">
        <w:rPr>
          <w:rFonts w:ascii="Times New Roman" w:eastAsia="宋体" w:hAnsi="Times New Roman"/>
        </w:rPr>
        <w:t>Upon receiving the </w:t>
      </w:r>
      <w:proofErr w:type="spellStart"/>
      <w:r w:rsidRPr="00341B07">
        <w:rPr>
          <w:rFonts w:ascii="Times New Roman" w:eastAsia="宋体" w:hAnsi="Times New Roman"/>
          <w:i/>
        </w:rPr>
        <w:t>MCGFailureInformation</w:t>
      </w:r>
      <w:proofErr w:type="spellEnd"/>
      <w:r w:rsidRPr="00722873">
        <w:rPr>
          <w:rFonts w:ascii="Times New Roman" w:eastAsia="宋体" w:hAnsi="Times New Roman"/>
        </w:rPr>
        <w:t> message from the UE, the MN determines the best action to address the MCG failure based on, for example, the measurement information received from the UE. The action may typically be a reconfiguration to change the Primary Cell of the UE to a better cell to restore the MCG connectivity. </w:t>
      </w:r>
    </w:p>
    <w:p w14:paraId="2980898B" w14:textId="777D9394" w:rsidR="009D38EF" w:rsidRPr="00341B07" w:rsidRDefault="00722873" w:rsidP="00341B07">
      <w:pPr>
        <w:shd w:val="clear" w:color="auto" w:fill="FFFFFF"/>
        <w:overflowPunct/>
        <w:autoSpaceDE/>
        <w:autoSpaceDN/>
        <w:adjustRightInd/>
        <w:spacing w:before="133" w:after="0"/>
        <w:jc w:val="both"/>
        <w:textAlignment w:val="auto"/>
        <w:rPr>
          <w:rFonts w:ascii="Times New Roman" w:eastAsiaTheme="minorEastAsia" w:hAnsi="Times New Roman"/>
          <w:lang w:eastAsia="zh-CN"/>
        </w:rPr>
      </w:pPr>
      <w:r w:rsidRPr="00722873">
        <w:rPr>
          <w:rFonts w:ascii="Times New Roman" w:eastAsia="宋体" w:hAnsi="Times New Roman"/>
        </w:rPr>
        <w:t>Alternatively, if no suitable target cell is determined, the network may send an RRC release message to the UE to release the connection. In case split SRB1 is used, the network response is directly sent to the UE, by using the SCG leg of the split SRB. For the SRB3 case, the MN sends the response message to the SN, which then encapsulates it inside an SN RRC message and sends it to the UE.</w:t>
      </w:r>
    </w:p>
    <w:bookmarkEnd w:id="1"/>
    <w:bookmarkEnd w:id="2"/>
    <w:p w14:paraId="28517AE2" w14:textId="200C9C07" w:rsidR="001C1349" w:rsidRDefault="001C1349" w:rsidP="00D336E7">
      <w:pPr>
        <w:spacing w:after="240"/>
        <w:jc w:val="both"/>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SON/MDT enhancement for fast MCG recovery is not to optimize the </w:t>
      </w:r>
      <w:r>
        <w:rPr>
          <w:rFonts w:ascii="Times New Roman" w:eastAsiaTheme="minorEastAsia" w:hAnsi="Times New Roman"/>
          <w:lang w:eastAsia="zh-CN"/>
        </w:rPr>
        <w:t>procedure</w:t>
      </w:r>
      <w:r>
        <w:rPr>
          <w:rFonts w:ascii="Times New Roman" w:eastAsiaTheme="minorEastAsia" w:hAnsi="Times New Roman" w:hint="eastAsia"/>
          <w:lang w:eastAsia="zh-CN"/>
        </w:rPr>
        <w:t xml:space="preserve"> defined in Rel-16,</w:t>
      </w:r>
      <w:r w:rsidR="00057FE5">
        <w:rPr>
          <w:rFonts w:ascii="Times New Roman" w:eastAsiaTheme="minorEastAsia" w:hAnsi="Times New Roman"/>
          <w:lang w:eastAsia="zh-CN"/>
        </w:rPr>
        <w:t xml:space="preserve"> but</w:t>
      </w:r>
      <w:r>
        <w:rPr>
          <w:rFonts w:ascii="Times New Roman" w:eastAsiaTheme="minorEastAsia" w:hAnsi="Times New Roman" w:hint="eastAsia"/>
          <w:lang w:eastAsia="zh-CN"/>
        </w:rPr>
        <w:t xml:space="preserve"> the intention is to avoid the failure of </w:t>
      </w:r>
      <w:r w:rsidRPr="001C1349">
        <w:rPr>
          <w:rFonts w:ascii="Times New Roman" w:eastAsiaTheme="minorEastAsia" w:hAnsi="Times New Roman" w:hint="eastAsia"/>
          <w:lang w:eastAsia="zh-CN"/>
        </w:rPr>
        <w:t>fast MCG recovery</w:t>
      </w:r>
      <w:r>
        <w:rPr>
          <w:rFonts w:ascii="Times New Roman" w:eastAsiaTheme="minorEastAsia" w:hAnsi="Times New Roman" w:hint="eastAsia"/>
          <w:lang w:eastAsia="zh-CN"/>
        </w:rPr>
        <w:t xml:space="preserve"> or near failure fast MCG recovery based on the information reported by the UE and exchanged among network interface. </w:t>
      </w:r>
    </w:p>
    <w:p w14:paraId="1ECA886B" w14:textId="410BC6A9" w:rsidR="00F2106A" w:rsidRDefault="00F2106A" w:rsidP="00D336E7">
      <w:pPr>
        <w:spacing w:after="240"/>
        <w:jc w:val="both"/>
        <w:rPr>
          <w:rFonts w:ascii="Times New Roman" w:eastAsiaTheme="minorEastAsia" w:hAnsi="Times New Roman"/>
          <w:lang w:eastAsia="zh-CN"/>
        </w:rPr>
      </w:pPr>
      <w:r>
        <w:rPr>
          <w:rFonts w:ascii="Times New Roman" w:eastAsiaTheme="minorEastAsia" w:hAnsi="Times New Roman"/>
          <w:lang w:eastAsia="zh-CN"/>
        </w:rPr>
        <w:t>Furthermore, RAN3</w:t>
      </w:r>
    </w:p>
    <w:p w14:paraId="58E3E885" w14:textId="410BC6A9" w:rsidR="001C1349" w:rsidRDefault="001C1349" w:rsidP="00D336E7">
      <w:pPr>
        <w:spacing w:after="240"/>
        <w:jc w:val="both"/>
        <w:rPr>
          <w:rFonts w:ascii="Times New Roman" w:eastAsiaTheme="minorEastAsia" w:hAnsi="Times New Roman"/>
          <w:b/>
          <w:lang w:eastAsia="zh-CN"/>
        </w:rPr>
      </w:pPr>
      <w:r w:rsidRPr="001C1349">
        <w:rPr>
          <w:rFonts w:ascii="Times New Roman" w:eastAsiaTheme="minorEastAsia" w:hAnsi="Times New Roman" w:hint="eastAsia"/>
          <w:b/>
          <w:lang w:eastAsia="zh-CN"/>
        </w:rPr>
        <w:t>Proposal 1: Optimisation for failure of fast MCG recovery and near failure fast MCG recovery should be considered.</w:t>
      </w:r>
    </w:p>
    <w:p w14:paraId="3A5C2DE7" w14:textId="77777777" w:rsidR="001C1349" w:rsidRDefault="001C1349" w:rsidP="00D336E7">
      <w:pPr>
        <w:spacing w:after="240"/>
        <w:jc w:val="both"/>
        <w:rPr>
          <w:rFonts w:ascii="Times New Roman" w:eastAsiaTheme="minorEastAsia" w:hAnsi="Times New Roman"/>
          <w:lang w:eastAsia="zh-CN"/>
        </w:rPr>
      </w:pPr>
      <w:r w:rsidRPr="001C1349">
        <w:rPr>
          <w:rFonts w:ascii="Times New Roman" w:eastAsiaTheme="minorEastAsia" w:hAnsi="Times New Roman" w:hint="eastAsia"/>
          <w:lang w:eastAsia="zh-CN"/>
        </w:rPr>
        <w:t xml:space="preserve">For </w:t>
      </w:r>
      <w:r w:rsidR="00021601" w:rsidRPr="00021601">
        <w:rPr>
          <w:rFonts w:ascii="Times New Roman" w:eastAsiaTheme="minorEastAsia" w:hAnsi="Times New Roman" w:hint="eastAsia"/>
          <w:lang w:eastAsia="zh-CN"/>
        </w:rPr>
        <w:t>fast MCG recovery</w:t>
      </w:r>
      <w:r w:rsidR="004E4DED">
        <w:rPr>
          <w:rFonts w:ascii="Times New Roman" w:eastAsiaTheme="minorEastAsia" w:hAnsi="Times New Roman" w:hint="eastAsia"/>
          <w:lang w:eastAsia="zh-CN"/>
        </w:rPr>
        <w:t xml:space="preserve"> failure case</w:t>
      </w:r>
      <w:r w:rsidR="00021601">
        <w:rPr>
          <w:rFonts w:ascii="Times New Roman" w:eastAsiaTheme="minorEastAsia" w:hAnsi="Times New Roman" w:hint="eastAsia"/>
          <w:lang w:eastAsia="zh-CN"/>
        </w:rPr>
        <w:t>, according to the discussion of the procedure in section 2.1, many cases can lead to the failure of fast MCG recovery,</w:t>
      </w:r>
    </w:p>
    <w:p w14:paraId="7D59CCDB" w14:textId="77777777" w:rsidR="00021601" w:rsidRDefault="00E621C1" w:rsidP="00021601">
      <w:pPr>
        <w:pStyle w:val="af2"/>
        <w:numPr>
          <w:ilvl w:val="0"/>
          <w:numId w:val="32"/>
        </w:numPr>
        <w:spacing w:after="240"/>
        <w:ind w:firstLineChars="0"/>
        <w:jc w:val="both"/>
        <w:rPr>
          <w:rFonts w:ascii="Times New Roman" w:eastAsiaTheme="minorEastAsia" w:hAnsi="Times New Roman"/>
          <w:sz w:val="20"/>
          <w:szCs w:val="20"/>
          <w:lang w:eastAsia="zh-CN"/>
        </w:rPr>
      </w:pPr>
      <w:r w:rsidRPr="00CA3120">
        <w:rPr>
          <w:rFonts w:ascii="Times New Roman" w:eastAsiaTheme="minorEastAsia" w:hAnsi="Times New Roman" w:hint="eastAsia"/>
          <w:b/>
          <w:sz w:val="20"/>
          <w:szCs w:val="20"/>
          <w:lang w:eastAsia="zh-CN"/>
        </w:rPr>
        <w:t>T316 expires</w:t>
      </w:r>
      <w:r>
        <w:rPr>
          <w:rFonts w:ascii="Times New Roman" w:eastAsiaTheme="minorEastAsia" w:hAnsi="Times New Roman" w:hint="eastAsia"/>
          <w:sz w:val="20"/>
          <w:szCs w:val="20"/>
          <w:lang w:eastAsia="zh-CN"/>
        </w:rPr>
        <w:t xml:space="preserve">: T316 starts </w:t>
      </w:r>
      <w:r w:rsidR="00E85AE0">
        <w:rPr>
          <w:rFonts w:ascii="Times New Roman" w:eastAsiaTheme="minorEastAsia" w:hAnsi="Times New Roman"/>
          <w:sz w:val="20"/>
          <w:szCs w:val="20"/>
          <w:lang w:eastAsia="zh-CN"/>
        </w:rPr>
        <w:t>u</w:t>
      </w:r>
      <w:r w:rsidRPr="00E621C1">
        <w:rPr>
          <w:rFonts w:ascii="Times New Roman" w:eastAsiaTheme="minorEastAsia" w:hAnsi="Times New Roman"/>
          <w:sz w:val="20"/>
          <w:szCs w:val="20"/>
          <w:lang w:eastAsia="zh-CN"/>
        </w:rPr>
        <w:t xml:space="preserve">pon transmission of the </w:t>
      </w:r>
      <w:proofErr w:type="spellStart"/>
      <w:r w:rsidRPr="002C4DF6">
        <w:rPr>
          <w:rFonts w:ascii="Times New Roman" w:eastAsiaTheme="minorEastAsia" w:hAnsi="Times New Roman"/>
          <w:i/>
          <w:sz w:val="20"/>
          <w:szCs w:val="20"/>
          <w:lang w:eastAsia="zh-CN"/>
        </w:rPr>
        <w:t>MCGFailureInformation</w:t>
      </w:r>
      <w:proofErr w:type="spellEnd"/>
      <w:r w:rsidRPr="00E621C1">
        <w:rPr>
          <w:rFonts w:ascii="Times New Roman" w:eastAsiaTheme="minorEastAsia" w:hAnsi="Times New Roman"/>
          <w:sz w:val="20"/>
          <w:szCs w:val="20"/>
          <w:lang w:eastAsia="zh-CN"/>
        </w:rPr>
        <w:t xml:space="preserve"> message</w:t>
      </w:r>
      <w:r>
        <w:rPr>
          <w:rFonts w:ascii="Times New Roman" w:eastAsiaTheme="minorEastAsia" w:hAnsi="Times New Roman" w:hint="eastAsia"/>
          <w:sz w:val="20"/>
          <w:szCs w:val="20"/>
          <w:lang w:eastAsia="zh-CN"/>
        </w:rPr>
        <w:t xml:space="preserve"> and stop u</w:t>
      </w:r>
      <w:r w:rsidRPr="00E621C1">
        <w:rPr>
          <w:rFonts w:ascii="Times New Roman" w:eastAsiaTheme="minorEastAsia" w:hAnsi="Times New Roman"/>
          <w:sz w:val="20"/>
          <w:szCs w:val="20"/>
          <w:lang w:eastAsia="zh-CN"/>
        </w:rPr>
        <w:t xml:space="preserve">pon </w:t>
      </w:r>
      <w:r>
        <w:rPr>
          <w:rFonts w:ascii="Times New Roman" w:eastAsiaTheme="minorEastAsia" w:hAnsi="Times New Roman"/>
          <w:sz w:val="20"/>
          <w:szCs w:val="20"/>
          <w:lang w:eastAsia="zh-CN"/>
        </w:rPr>
        <w:t>resumption of MCG transmission</w:t>
      </w:r>
      <w:r>
        <w:rPr>
          <w:rFonts w:ascii="Times New Roman" w:eastAsiaTheme="minorEastAsia" w:hAnsi="Times New Roman" w:hint="eastAsia"/>
          <w:sz w:val="20"/>
          <w:szCs w:val="20"/>
          <w:lang w:eastAsia="zh-CN"/>
        </w:rPr>
        <w:t xml:space="preserve"> or </w:t>
      </w:r>
      <w:r w:rsidRPr="00E621C1">
        <w:rPr>
          <w:rFonts w:ascii="Times New Roman" w:eastAsiaTheme="minorEastAsia" w:hAnsi="Times New Roman"/>
          <w:sz w:val="20"/>
          <w:szCs w:val="20"/>
          <w:lang w:eastAsia="zh-CN"/>
        </w:rPr>
        <w:t xml:space="preserve">upon reception of </w:t>
      </w:r>
      <w:proofErr w:type="spellStart"/>
      <w:r w:rsidRPr="002C4DF6">
        <w:rPr>
          <w:rFonts w:ascii="Times New Roman" w:eastAsiaTheme="minorEastAsia" w:hAnsi="Times New Roman"/>
          <w:i/>
          <w:sz w:val="20"/>
          <w:szCs w:val="20"/>
          <w:lang w:eastAsia="zh-CN"/>
        </w:rPr>
        <w:t>RRCRelease</w:t>
      </w:r>
      <w:proofErr w:type="spellEnd"/>
      <w:r w:rsidRPr="00E621C1">
        <w:rPr>
          <w:rFonts w:ascii="Times New Roman" w:eastAsiaTheme="minorEastAsia" w:hAnsi="Times New Roman"/>
          <w:sz w:val="20"/>
          <w:szCs w:val="20"/>
          <w:lang w:eastAsia="zh-CN"/>
        </w:rPr>
        <w:t>, or upon initiating</w:t>
      </w:r>
      <w:r>
        <w:rPr>
          <w:rFonts w:ascii="Times New Roman" w:eastAsiaTheme="minorEastAsia" w:hAnsi="Times New Roman"/>
          <w:sz w:val="20"/>
          <w:szCs w:val="20"/>
          <w:lang w:eastAsia="zh-CN"/>
        </w:rPr>
        <w:t xml:space="preserve"> the re-establishment procedure</w:t>
      </w:r>
      <w:r>
        <w:rPr>
          <w:rFonts w:ascii="Times New Roman" w:eastAsiaTheme="minorEastAsia" w:hAnsi="Times New Roman" w:hint="eastAsia"/>
          <w:sz w:val="20"/>
          <w:szCs w:val="20"/>
          <w:lang w:eastAsia="zh-CN"/>
        </w:rPr>
        <w:t xml:space="preserve">. If the </w:t>
      </w:r>
      <w:r w:rsidRPr="00E621C1">
        <w:rPr>
          <w:rFonts w:ascii="Times New Roman" w:eastAsiaTheme="minorEastAsia" w:hAnsi="Times New Roman" w:hint="eastAsia"/>
          <w:sz w:val="20"/>
          <w:szCs w:val="20"/>
          <w:lang w:eastAsia="zh-CN"/>
        </w:rPr>
        <w:t>T316 expires</w:t>
      </w:r>
      <w:r>
        <w:rPr>
          <w:rFonts w:ascii="Times New Roman" w:eastAsiaTheme="minorEastAsia" w:hAnsi="Times New Roman" w:hint="eastAsia"/>
          <w:sz w:val="20"/>
          <w:szCs w:val="20"/>
          <w:lang w:eastAsia="zh-CN"/>
        </w:rPr>
        <w:t xml:space="preserve">, the UE will </w:t>
      </w:r>
      <w:r>
        <w:rPr>
          <w:rFonts w:ascii="Times New Roman" w:eastAsiaTheme="minorEastAsia" w:hAnsi="Times New Roman"/>
          <w:sz w:val="20"/>
          <w:szCs w:val="20"/>
          <w:lang w:eastAsia="zh-CN"/>
        </w:rPr>
        <w:t>initiate</w:t>
      </w:r>
      <w:r>
        <w:rPr>
          <w:rFonts w:ascii="Times New Roman" w:eastAsiaTheme="minorEastAsia" w:hAnsi="Times New Roman" w:hint="eastAsia"/>
          <w:sz w:val="20"/>
          <w:szCs w:val="20"/>
          <w:lang w:eastAsia="zh-CN"/>
        </w:rPr>
        <w:t xml:space="preserve"> the re-establishment procedure which ind</w:t>
      </w:r>
      <w:r w:rsidR="00792750">
        <w:rPr>
          <w:rFonts w:ascii="Times New Roman" w:eastAsiaTheme="minorEastAsia" w:hAnsi="Times New Roman" w:hint="eastAsia"/>
          <w:sz w:val="20"/>
          <w:szCs w:val="20"/>
          <w:lang w:eastAsia="zh-CN"/>
        </w:rPr>
        <w:t xml:space="preserve">icates the fast MCG recovery fails. The signalling delay of network interface and </w:t>
      </w:r>
      <w:proofErr w:type="spellStart"/>
      <w:r w:rsidR="00792750">
        <w:rPr>
          <w:rFonts w:ascii="Times New Roman" w:eastAsiaTheme="minorEastAsia" w:hAnsi="Times New Roman" w:hint="eastAsia"/>
          <w:sz w:val="20"/>
          <w:szCs w:val="20"/>
          <w:lang w:eastAsia="zh-CN"/>
        </w:rPr>
        <w:t>Uu</w:t>
      </w:r>
      <w:proofErr w:type="spellEnd"/>
      <w:r w:rsidR="00792750">
        <w:rPr>
          <w:rFonts w:ascii="Times New Roman" w:eastAsiaTheme="minorEastAsia" w:hAnsi="Times New Roman" w:hint="eastAsia"/>
          <w:sz w:val="20"/>
          <w:szCs w:val="20"/>
          <w:lang w:eastAsia="zh-CN"/>
        </w:rPr>
        <w:t xml:space="preserve"> could be the cause leads to the timer expires.</w:t>
      </w:r>
    </w:p>
    <w:p w14:paraId="7914FADF" w14:textId="0EE0B2C4" w:rsidR="00CA3120" w:rsidRPr="00534859" w:rsidRDefault="007231C5" w:rsidP="00021601">
      <w:pPr>
        <w:pStyle w:val="af2"/>
        <w:numPr>
          <w:ilvl w:val="0"/>
          <w:numId w:val="32"/>
        </w:numPr>
        <w:spacing w:after="240"/>
        <w:ind w:firstLineChars="0"/>
        <w:jc w:val="both"/>
        <w:rPr>
          <w:rFonts w:ascii="Times New Roman" w:eastAsiaTheme="minorEastAsia" w:hAnsi="Times New Roman"/>
          <w:sz w:val="20"/>
          <w:szCs w:val="20"/>
          <w:lang w:eastAsia="zh-CN"/>
        </w:rPr>
      </w:pPr>
      <w:r w:rsidRPr="007231C5">
        <w:rPr>
          <w:rFonts w:ascii="Times New Roman" w:eastAsiaTheme="minorEastAsia" w:hAnsi="Times New Roman" w:hint="eastAsia"/>
          <w:b/>
          <w:sz w:val="20"/>
          <w:szCs w:val="20"/>
          <w:lang w:eastAsia="zh-CN"/>
        </w:rPr>
        <w:t>SCG deactivation</w:t>
      </w:r>
      <w:r>
        <w:rPr>
          <w:rFonts w:ascii="Times New Roman" w:eastAsiaTheme="minorEastAsia" w:hAnsi="Times New Roman" w:hint="eastAsia"/>
          <w:b/>
          <w:sz w:val="20"/>
          <w:szCs w:val="20"/>
          <w:lang w:eastAsia="zh-CN"/>
        </w:rPr>
        <w:t>/SCG RLF failure</w:t>
      </w:r>
      <w:r>
        <w:rPr>
          <w:rFonts w:ascii="Times New Roman" w:eastAsiaTheme="minorEastAsia" w:hAnsi="Times New Roman" w:hint="eastAsia"/>
          <w:sz w:val="20"/>
          <w:szCs w:val="20"/>
          <w:lang w:eastAsia="zh-CN"/>
        </w:rPr>
        <w:t xml:space="preserve">: If the SCG is deactivated or the SCG encounters SCG failure, the </w:t>
      </w:r>
      <w:proofErr w:type="spellStart"/>
      <w:r w:rsidRPr="002C4DF6">
        <w:rPr>
          <w:rFonts w:ascii="Times New Roman" w:eastAsiaTheme="minorEastAsia" w:hAnsi="Times New Roman"/>
          <w:i/>
          <w:sz w:val="20"/>
          <w:szCs w:val="20"/>
          <w:lang w:eastAsia="zh-CN"/>
        </w:rPr>
        <w:t>MCGFailureInformation</w:t>
      </w:r>
      <w:proofErr w:type="spellEnd"/>
      <w:r>
        <w:rPr>
          <w:rFonts w:ascii="Times New Roman" w:eastAsiaTheme="minorEastAsia" w:hAnsi="Times New Roman" w:hint="eastAsia"/>
          <w:i/>
          <w:sz w:val="20"/>
          <w:szCs w:val="20"/>
          <w:lang w:eastAsia="zh-CN"/>
        </w:rPr>
        <w:t xml:space="preserve"> or the </w:t>
      </w:r>
      <w:proofErr w:type="spellStart"/>
      <w:r>
        <w:rPr>
          <w:rFonts w:ascii="Times New Roman" w:eastAsiaTheme="minorEastAsia" w:hAnsi="Times New Roman" w:hint="eastAsia"/>
          <w:i/>
          <w:sz w:val="20"/>
          <w:szCs w:val="20"/>
          <w:lang w:eastAsia="zh-CN"/>
        </w:rPr>
        <w:t>RRCReconfiguration</w:t>
      </w:r>
      <w:proofErr w:type="spellEnd"/>
      <w:r>
        <w:rPr>
          <w:rFonts w:ascii="Times New Roman" w:eastAsiaTheme="minorEastAsia" w:hAnsi="Times New Roman" w:hint="eastAsia"/>
          <w:i/>
          <w:sz w:val="20"/>
          <w:szCs w:val="20"/>
          <w:lang w:eastAsia="zh-CN"/>
        </w:rPr>
        <w:t xml:space="preserve"> </w:t>
      </w:r>
      <w:r w:rsidRPr="007231C5">
        <w:rPr>
          <w:rFonts w:ascii="Times New Roman" w:eastAsiaTheme="minorEastAsia" w:hAnsi="Times New Roman" w:hint="eastAsia"/>
          <w:sz w:val="20"/>
          <w:szCs w:val="20"/>
          <w:lang w:eastAsia="zh-CN"/>
        </w:rPr>
        <w:t xml:space="preserve">information </w:t>
      </w:r>
      <w:r>
        <w:rPr>
          <w:rFonts w:ascii="Times New Roman" w:eastAsiaTheme="minorEastAsia" w:hAnsi="Times New Roman" w:hint="eastAsia"/>
          <w:sz w:val="20"/>
          <w:szCs w:val="20"/>
          <w:lang w:eastAsia="zh-CN"/>
        </w:rPr>
        <w:t xml:space="preserve">cannot be delivered to UE via the SCG, the fast MCG recovery will fail. </w:t>
      </w:r>
    </w:p>
    <w:p w14:paraId="5C4E5431" w14:textId="1F15B824" w:rsidR="00A933B5" w:rsidRPr="00A933B5" w:rsidRDefault="00A933B5" w:rsidP="00A933B5">
      <w:pPr>
        <w:spacing w:after="240"/>
        <w:jc w:val="both"/>
        <w:rPr>
          <w:rFonts w:ascii="Times New Roman" w:eastAsiaTheme="minorEastAsia" w:hAnsi="Times New Roman"/>
          <w:lang w:eastAsia="zh-CN"/>
        </w:rPr>
      </w:pPr>
      <w:r w:rsidRPr="00370EF8">
        <w:rPr>
          <w:rFonts w:ascii="Times New Roman" w:eastAsiaTheme="minorEastAsia" w:hAnsi="Times New Roman" w:hint="eastAsia"/>
          <w:lang w:eastAsia="zh-CN"/>
        </w:rPr>
        <w:t>For fast MCG recovery near failure case, alt</w:t>
      </w:r>
      <w:r w:rsidRPr="00370EF8">
        <w:rPr>
          <w:rFonts w:ascii="Times New Roman" w:eastAsiaTheme="minorEastAsia" w:hAnsi="Times New Roman"/>
          <w:lang w:eastAsia="zh-CN"/>
        </w:rPr>
        <w:t xml:space="preserve">hough the fast MCG link recovery is successful, it is quite possible to failure, due to, e.g., the T316 will expiry soon before receiving the RRC reconfiguration message from the network. Similar to Successful Handover Report (SHR), UE could report some information, e.g., the time between transmitting </w:t>
      </w:r>
      <w:proofErr w:type="spellStart"/>
      <w:r w:rsidRPr="00370EF8">
        <w:rPr>
          <w:rFonts w:ascii="Times New Roman" w:eastAsiaTheme="minorEastAsia" w:hAnsi="Times New Roman"/>
          <w:lang w:eastAsia="zh-CN"/>
        </w:rPr>
        <w:t>MCGFailureInformation</w:t>
      </w:r>
      <w:proofErr w:type="spellEnd"/>
      <w:r w:rsidRPr="00370EF8">
        <w:rPr>
          <w:rFonts w:ascii="Times New Roman" w:eastAsiaTheme="minorEastAsia" w:hAnsi="Times New Roman"/>
          <w:lang w:eastAsia="zh-CN"/>
        </w:rPr>
        <w:t xml:space="preserve"> and receiving RRC reconfiguration message, to the network to detect potential underlying issues. </w:t>
      </w:r>
    </w:p>
    <w:p w14:paraId="34E92D08" w14:textId="1DAF3C3F" w:rsidR="006F5446" w:rsidRDefault="006F5446" w:rsidP="00D336E7">
      <w:pPr>
        <w:spacing w:after="240"/>
        <w:jc w:val="both"/>
        <w:rPr>
          <w:rFonts w:ascii="Times New Roman" w:eastAsiaTheme="minorEastAsia" w:hAnsi="Times New Roman"/>
          <w:lang w:eastAsia="zh-CN"/>
        </w:rPr>
      </w:pPr>
      <w:r>
        <w:rPr>
          <w:rFonts w:ascii="Times New Roman" w:eastAsiaTheme="minorEastAsia" w:hAnsi="Times New Roman" w:hint="eastAsia"/>
          <w:lang w:eastAsia="zh-CN"/>
        </w:rPr>
        <w:t xml:space="preserve">Therefore, some </w:t>
      </w:r>
      <w:r>
        <w:rPr>
          <w:rFonts w:ascii="Times New Roman" w:eastAsiaTheme="minorEastAsia" w:hAnsi="Times New Roman"/>
          <w:lang w:eastAsia="zh-CN"/>
        </w:rPr>
        <w:t>assistance</w:t>
      </w:r>
      <w:r>
        <w:rPr>
          <w:rFonts w:ascii="Times New Roman" w:eastAsiaTheme="minorEastAsia" w:hAnsi="Times New Roman" w:hint="eastAsia"/>
          <w:lang w:eastAsia="zh-CN"/>
        </w:rPr>
        <w:t xml:space="preserve"> information is needed at the network side to identify the exact issue and make proper configuration adjustment. The </w:t>
      </w:r>
      <w:r>
        <w:rPr>
          <w:rFonts w:ascii="Times New Roman" w:eastAsiaTheme="minorEastAsia" w:hAnsi="Times New Roman"/>
          <w:lang w:eastAsia="zh-CN"/>
        </w:rPr>
        <w:t>assistance</w:t>
      </w:r>
      <w:r>
        <w:rPr>
          <w:rFonts w:ascii="Times New Roman" w:eastAsiaTheme="minorEastAsia" w:hAnsi="Times New Roman" w:hint="eastAsia"/>
          <w:lang w:eastAsia="zh-CN"/>
        </w:rPr>
        <w:t xml:space="preserve"> information from the UE could include the </w:t>
      </w:r>
      <w:r>
        <w:rPr>
          <w:rFonts w:ascii="Times New Roman" w:eastAsiaTheme="minorEastAsia" w:hAnsi="Times New Roman"/>
          <w:lang w:eastAsia="zh-CN"/>
        </w:rPr>
        <w:t>following</w:t>
      </w:r>
      <w:r>
        <w:rPr>
          <w:rFonts w:ascii="Times New Roman" w:eastAsiaTheme="minorEastAsia" w:hAnsi="Times New Roman" w:hint="eastAsia"/>
          <w:lang w:eastAsia="zh-CN"/>
        </w:rPr>
        <w:t>:</w:t>
      </w:r>
    </w:p>
    <w:p w14:paraId="707154A9" w14:textId="195A3918" w:rsidR="006F5446" w:rsidRPr="006F5446" w:rsidRDefault="00784198" w:rsidP="006F5446">
      <w:pPr>
        <w:pStyle w:val="af2"/>
        <w:numPr>
          <w:ilvl w:val="0"/>
          <w:numId w:val="33"/>
        </w:numPr>
        <w:spacing w:after="240"/>
        <w:ind w:firstLineChars="0"/>
        <w:jc w:val="both"/>
        <w:rPr>
          <w:rFonts w:ascii="Times New Roman" w:eastAsiaTheme="minorEastAsia" w:hAnsi="Times New Roman"/>
          <w:sz w:val="20"/>
          <w:szCs w:val="20"/>
          <w:lang w:eastAsia="zh-CN"/>
        </w:rPr>
      </w:pPr>
      <w:r w:rsidRPr="006F5446">
        <w:rPr>
          <w:rFonts w:ascii="Times New Roman" w:eastAsiaTheme="minorEastAsia" w:hAnsi="Times New Roman" w:hint="eastAsia"/>
          <w:sz w:val="20"/>
          <w:szCs w:val="20"/>
          <w:lang w:eastAsia="zh-CN"/>
        </w:rPr>
        <w:t xml:space="preserve">The cause of the fast MCG </w:t>
      </w:r>
      <w:r>
        <w:rPr>
          <w:rFonts w:ascii="Times New Roman" w:eastAsiaTheme="minorEastAsia" w:hAnsi="Times New Roman"/>
          <w:sz w:val="20"/>
          <w:szCs w:val="20"/>
          <w:lang w:eastAsia="zh-CN"/>
        </w:rPr>
        <w:t xml:space="preserve">link </w:t>
      </w:r>
      <w:r w:rsidRPr="006F5446">
        <w:rPr>
          <w:rFonts w:ascii="Times New Roman" w:eastAsiaTheme="minorEastAsia" w:hAnsi="Times New Roman" w:hint="eastAsia"/>
          <w:sz w:val="20"/>
          <w:szCs w:val="20"/>
          <w:lang w:eastAsia="zh-CN"/>
        </w:rPr>
        <w:t>recovery</w:t>
      </w:r>
      <w:r>
        <w:rPr>
          <w:rFonts w:ascii="Times New Roman" w:eastAsiaTheme="minorEastAsia" w:hAnsi="Times New Roman"/>
          <w:sz w:val="20"/>
          <w:szCs w:val="20"/>
          <w:lang w:eastAsia="zh-CN"/>
        </w:rPr>
        <w:t xml:space="preserve"> failure</w:t>
      </w:r>
      <w:r w:rsidRPr="006F5446">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 </w:t>
      </w:r>
      <w:r w:rsidR="006F5446" w:rsidRPr="006F5446">
        <w:rPr>
          <w:rFonts w:ascii="Times New Roman" w:eastAsiaTheme="minorEastAsia" w:hAnsi="Times New Roman" w:hint="eastAsia"/>
          <w:sz w:val="20"/>
          <w:szCs w:val="20"/>
          <w:lang w:eastAsia="zh-CN"/>
        </w:rPr>
        <w:t xml:space="preserve">e.g., T316 expires, SCG failure, SCG deactivation. </w:t>
      </w:r>
    </w:p>
    <w:p w14:paraId="46C9BF8B" w14:textId="77777777" w:rsidR="006F5446" w:rsidRPr="006F5446" w:rsidRDefault="006F5446" w:rsidP="006F5446">
      <w:pPr>
        <w:pStyle w:val="af2"/>
        <w:numPr>
          <w:ilvl w:val="0"/>
          <w:numId w:val="33"/>
        </w:numPr>
        <w:spacing w:after="240"/>
        <w:ind w:firstLineChars="0"/>
        <w:jc w:val="both"/>
        <w:rPr>
          <w:rFonts w:ascii="Times New Roman" w:eastAsiaTheme="minorEastAsia" w:hAnsi="Times New Roman"/>
          <w:sz w:val="20"/>
          <w:szCs w:val="20"/>
          <w:lang w:eastAsia="zh-CN"/>
        </w:rPr>
      </w:pPr>
      <w:r w:rsidRPr="006F5446">
        <w:rPr>
          <w:rFonts w:ascii="Times New Roman" w:eastAsiaTheme="minorEastAsia" w:hAnsi="Times New Roman"/>
          <w:sz w:val="20"/>
          <w:szCs w:val="20"/>
          <w:lang w:eastAsia="zh-CN"/>
        </w:rPr>
        <w:t>Time between MCG failure and SCG failure</w:t>
      </w:r>
      <w:r w:rsidRPr="006F5446">
        <w:rPr>
          <w:rFonts w:ascii="Times New Roman" w:eastAsiaTheme="minorEastAsia" w:hAnsi="Times New Roman" w:hint="eastAsia"/>
          <w:sz w:val="20"/>
          <w:szCs w:val="20"/>
          <w:lang w:eastAsia="zh-CN"/>
        </w:rPr>
        <w:t xml:space="preserve"> </w:t>
      </w:r>
    </w:p>
    <w:p w14:paraId="7D1FEF8D" w14:textId="0BE8DDBD" w:rsidR="00A933B5" w:rsidRPr="00D150ED" w:rsidRDefault="00A933B5" w:rsidP="006F5446">
      <w:pPr>
        <w:pStyle w:val="af2"/>
        <w:numPr>
          <w:ilvl w:val="0"/>
          <w:numId w:val="33"/>
        </w:numPr>
        <w:spacing w:after="240"/>
        <w:ind w:firstLineChars="0"/>
        <w:jc w:val="both"/>
        <w:rPr>
          <w:rFonts w:ascii="Times New Roman" w:eastAsiaTheme="minorEastAsia" w:hAnsi="Times New Roman"/>
          <w:sz w:val="20"/>
          <w:szCs w:val="20"/>
          <w:lang w:eastAsia="zh-CN"/>
        </w:rPr>
      </w:pPr>
      <w:r w:rsidRPr="00D150ED">
        <w:rPr>
          <w:rFonts w:ascii="Times New Roman" w:eastAsiaTheme="minorEastAsia" w:hAnsi="Times New Roman"/>
          <w:sz w:val="20"/>
          <w:szCs w:val="20"/>
          <w:lang w:eastAsia="zh-CN"/>
        </w:rPr>
        <w:t xml:space="preserve">Time between transmitting </w:t>
      </w:r>
      <w:proofErr w:type="spellStart"/>
      <w:r w:rsidRPr="00D150ED">
        <w:rPr>
          <w:rFonts w:ascii="Times New Roman" w:eastAsiaTheme="minorEastAsia" w:hAnsi="Times New Roman"/>
          <w:sz w:val="20"/>
          <w:szCs w:val="20"/>
          <w:lang w:eastAsia="zh-CN"/>
        </w:rPr>
        <w:t>MCGFailureInformation</w:t>
      </w:r>
      <w:proofErr w:type="spellEnd"/>
      <w:r w:rsidRPr="00D150ED">
        <w:rPr>
          <w:rFonts w:ascii="Times New Roman" w:eastAsiaTheme="minorEastAsia" w:hAnsi="Times New Roman"/>
          <w:sz w:val="20"/>
          <w:szCs w:val="20"/>
          <w:lang w:eastAsia="zh-CN"/>
        </w:rPr>
        <w:t xml:space="preserve"> and receiving RRC reconfiguration message</w:t>
      </w:r>
      <w:r w:rsidR="00EC51BF" w:rsidRPr="00D150ED">
        <w:rPr>
          <w:rFonts w:ascii="Times New Roman" w:eastAsiaTheme="minorEastAsia" w:hAnsi="Times New Roman"/>
          <w:sz w:val="20"/>
          <w:szCs w:val="20"/>
          <w:lang w:eastAsia="zh-CN"/>
        </w:rPr>
        <w:t xml:space="preserve">, or the ratio </w:t>
      </w:r>
      <w:r w:rsidR="00D150ED" w:rsidRPr="00D150ED">
        <w:rPr>
          <w:rFonts w:ascii="Times New Roman" w:eastAsiaTheme="minorEastAsia" w:hAnsi="Times New Roman"/>
          <w:sz w:val="20"/>
          <w:szCs w:val="20"/>
          <w:lang w:eastAsia="zh-CN"/>
        </w:rPr>
        <w:t>between the value of the elapsed time of the timer T3</w:t>
      </w:r>
      <w:r w:rsidR="00D150ED" w:rsidRPr="00D150ED">
        <w:rPr>
          <w:rFonts w:ascii="Times New Roman" w:eastAsiaTheme="minorEastAsia" w:hAnsi="Times New Roman"/>
          <w:sz w:val="20"/>
          <w:szCs w:val="20"/>
          <w:lang w:eastAsia="zh-CN"/>
        </w:rPr>
        <w:t>16</w:t>
      </w:r>
      <w:r w:rsidR="00D150ED" w:rsidRPr="00D150ED">
        <w:rPr>
          <w:rFonts w:ascii="Times New Roman" w:eastAsiaTheme="minorEastAsia" w:hAnsi="Times New Roman"/>
          <w:sz w:val="20"/>
          <w:szCs w:val="20"/>
          <w:lang w:eastAsia="zh-CN"/>
        </w:rPr>
        <w:t xml:space="preserve"> and the configured value of the timer T3</w:t>
      </w:r>
      <w:r w:rsidR="00D150ED" w:rsidRPr="00D150ED">
        <w:rPr>
          <w:rFonts w:ascii="Times New Roman" w:eastAsiaTheme="minorEastAsia" w:hAnsi="Times New Roman"/>
          <w:sz w:val="20"/>
          <w:szCs w:val="20"/>
          <w:lang w:eastAsia="zh-CN"/>
        </w:rPr>
        <w:t>16</w:t>
      </w:r>
    </w:p>
    <w:p w14:paraId="44C623EB" w14:textId="62AC76F7" w:rsidR="00D20CED" w:rsidRDefault="006F5446" w:rsidP="006F5446">
      <w:pPr>
        <w:pStyle w:val="af2"/>
        <w:numPr>
          <w:ilvl w:val="0"/>
          <w:numId w:val="33"/>
        </w:numPr>
        <w:spacing w:after="240"/>
        <w:ind w:firstLineChars="0"/>
        <w:jc w:val="both"/>
        <w:rPr>
          <w:rFonts w:ascii="Times New Roman" w:eastAsiaTheme="minorEastAsia" w:hAnsi="Times New Roman"/>
          <w:sz w:val="20"/>
          <w:szCs w:val="20"/>
          <w:lang w:eastAsia="zh-CN"/>
        </w:rPr>
      </w:pPr>
      <w:r w:rsidRPr="006F5446">
        <w:rPr>
          <w:rFonts w:ascii="Times New Roman" w:eastAsiaTheme="minorEastAsia" w:hAnsi="Times New Roman"/>
          <w:sz w:val="20"/>
          <w:szCs w:val="20"/>
          <w:lang w:eastAsia="zh-CN"/>
        </w:rPr>
        <w:t>……</w:t>
      </w:r>
    </w:p>
    <w:p w14:paraId="63F92E9C" w14:textId="74D97CCB" w:rsidR="00F2106A" w:rsidRPr="00F2106A" w:rsidRDefault="00F2106A" w:rsidP="00F2106A">
      <w:pPr>
        <w:spacing w:after="240"/>
        <w:jc w:val="both"/>
        <w:rPr>
          <w:rFonts w:ascii="Times New Roman" w:eastAsiaTheme="minorEastAsia" w:hAnsi="Times New Roman"/>
          <w:lang w:eastAsia="zh-CN"/>
        </w:rPr>
      </w:pPr>
      <w:r>
        <w:rPr>
          <w:rFonts w:ascii="Times New Roman" w:eastAsiaTheme="minorEastAsia" w:hAnsi="Times New Roman"/>
          <w:lang w:eastAsia="zh-CN"/>
        </w:rPr>
        <w:t>On the other hand</w:t>
      </w:r>
      <w:r w:rsidRPr="00F2106A">
        <w:rPr>
          <w:rFonts w:ascii="Times New Roman" w:eastAsiaTheme="minorEastAsia" w:hAnsi="Times New Roman"/>
          <w:lang w:eastAsia="zh-CN"/>
        </w:rPr>
        <w:t>, RAN3</w:t>
      </w:r>
      <w:r>
        <w:rPr>
          <w:rFonts w:ascii="Times New Roman" w:eastAsiaTheme="minorEastAsia" w:hAnsi="Times New Roman"/>
          <w:lang w:eastAsia="zh-CN"/>
        </w:rPr>
        <w:t xml:space="preserve"> has achieved following initial agreements on </w:t>
      </w:r>
      <w:r w:rsidRPr="00F2106A">
        <w:rPr>
          <w:rFonts w:ascii="Times New Roman" w:eastAsiaTheme="minorEastAsia" w:hAnsi="Times New Roman"/>
          <w:lang w:eastAsia="zh-CN"/>
        </w:rPr>
        <w:t>fast MCG recovery</w:t>
      </w:r>
      <w:r>
        <w:rPr>
          <w:rFonts w:ascii="Times New Roman" w:eastAsiaTheme="minorEastAsia" w:hAnsi="Times New Roman"/>
          <w:lang w:eastAsia="zh-CN"/>
        </w:rPr>
        <w:t xml:space="preserve"> [2]: </w:t>
      </w:r>
    </w:p>
    <w:p w14:paraId="697DF41B" w14:textId="77777777" w:rsidR="00F2106A" w:rsidRPr="00F2106A" w:rsidRDefault="00F2106A" w:rsidP="00F2106A">
      <w:pPr>
        <w:rPr>
          <w:rFonts w:ascii="Calibri" w:hAnsi="Calibri" w:cs="Calibri"/>
          <w:i/>
          <w:iCs/>
          <w:color w:val="00B050"/>
          <w:kern w:val="2"/>
          <w:u w:val="single"/>
        </w:rPr>
      </w:pPr>
      <w:r w:rsidRPr="00F2106A">
        <w:rPr>
          <w:rFonts w:ascii="Calibri" w:hAnsi="Calibri" w:cs="Calibri"/>
          <w:i/>
          <w:iCs/>
          <w:color w:val="00B050"/>
          <w:kern w:val="2"/>
          <w:u w:val="single"/>
        </w:rPr>
        <w:t xml:space="preserve">MRO for the fast MCG recovery: </w:t>
      </w:r>
    </w:p>
    <w:p w14:paraId="200A9D0E" w14:textId="77777777" w:rsidR="00F2106A" w:rsidRPr="00F2106A" w:rsidRDefault="00F2106A" w:rsidP="00F2106A">
      <w:pPr>
        <w:pStyle w:val="af2"/>
        <w:widowControl w:val="0"/>
        <w:numPr>
          <w:ilvl w:val="0"/>
          <w:numId w:val="33"/>
        </w:numPr>
        <w:spacing w:before="120" w:after="100" w:afterAutospacing="1" w:line="280" w:lineRule="atLeast"/>
        <w:ind w:firstLineChars="0"/>
        <w:jc w:val="both"/>
        <w:rPr>
          <w:rFonts w:ascii="Calibri" w:eastAsia="MS Mincho" w:hAnsi="Calibri" w:cs="Calibri"/>
          <w:i/>
          <w:iCs/>
          <w:color w:val="00B050"/>
          <w:kern w:val="2"/>
          <w:sz w:val="20"/>
          <w:szCs w:val="20"/>
        </w:rPr>
      </w:pPr>
      <w:r w:rsidRPr="00F2106A">
        <w:rPr>
          <w:rFonts w:ascii="Calibri" w:eastAsia="MS Mincho" w:hAnsi="Calibri" w:cs="Calibri" w:hint="eastAsia"/>
          <w:i/>
          <w:iCs/>
          <w:color w:val="00B050"/>
          <w:kern w:val="2"/>
          <w:sz w:val="20"/>
          <w:szCs w:val="20"/>
        </w:rPr>
        <w:t>SCG fails or is deactivated when the UE attempts MCG recovery (</w:t>
      </w:r>
      <w:proofErr w:type="gramStart"/>
      <w:r w:rsidRPr="00F2106A">
        <w:rPr>
          <w:rFonts w:ascii="Calibri" w:eastAsia="MS Mincho" w:hAnsi="Calibri" w:cs="Calibri" w:hint="eastAsia"/>
          <w:i/>
          <w:iCs/>
          <w:color w:val="00B050"/>
          <w:kern w:val="2"/>
          <w:sz w:val="20"/>
          <w:szCs w:val="20"/>
        </w:rPr>
        <w:t>i.e.</w:t>
      </w:r>
      <w:proofErr w:type="gramEnd"/>
      <w:r w:rsidRPr="00F2106A">
        <w:rPr>
          <w:rFonts w:ascii="Calibri" w:eastAsia="MS Mincho" w:hAnsi="Calibri" w:cs="Calibri" w:hint="eastAsia"/>
          <w:i/>
          <w:iCs/>
          <w:color w:val="00B050"/>
          <w:kern w:val="2"/>
          <w:sz w:val="20"/>
          <w:szCs w:val="20"/>
        </w:rPr>
        <w:t xml:space="preserve"> a SCG failure/deactivation while T316 is running after MCG failure) </w:t>
      </w:r>
    </w:p>
    <w:p w14:paraId="5237F57B" w14:textId="77777777" w:rsidR="00F2106A" w:rsidRPr="00F2106A" w:rsidRDefault="00F2106A" w:rsidP="00F2106A">
      <w:pPr>
        <w:pStyle w:val="af2"/>
        <w:widowControl w:val="0"/>
        <w:numPr>
          <w:ilvl w:val="0"/>
          <w:numId w:val="33"/>
        </w:numPr>
        <w:spacing w:before="120" w:after="100" w:afterAutospacing="1" w:line="280" w:lineRule="atLeast"/>
        <w:ind w:firstLineChars="0"/>
        <w:jc w:val="both"/>
        <w:rPr>
          <w:rFonts w:ascii="Calibri" w:eastAsia="MS Mincho" w:hAnsi="Calibri" w:cs="Calibri"/>
          <w:i/>
          <w:iCs/>
          <w:color w:val="00B050"/>
          <w:kern w:val="2"/>
          <w:sz w:val="20"/>
          <w:szCs w:val="20"/>
        </w:rPr>
      </w:pPr>
      <w:r w:rsidRPr="00F2106A">
        <w:rPr>
          <w:rFonts w:ascii="Calibri" w:eastAsia="MS Mincho" w:hAnsi="Calibri" w:cs="Calibri" w:hint="eastAsia"/>
          <w:i/>
          <w:iCs/>
          <w:color w:val="00B050"/>
          <w:kern w:val="2"/>
          <w:sz w:val="20"/>
          <w:szCs w:val="20"/>
        </w:rPr>
        <w:t xml:space="preserve">the signalling delay is longer than the time the UE waits for the response (T316 expired); </w:t>
      </w:r>
    </w:p>
    <w:p w14:paraId="47D14FE4" w14:textId="77777777" w:rsidR="00F2106A" w:rsidRPr="00F2106A" w:rsidRDefault="00F2106A" w:rsidP="00F2106A">
      <w:pPr>
        <w:pStyle w:val="af2"/>
        <w:widowControl w:val="0"/>
        <w:numPr>
          <w:ilvl w:val="0"/>
          <w:numId w:val="33"/>
        </w:numPr>
        <w:spacing w:before="120" w:after="100" w:afterAutospacing="1" w:line="280" w:lineRule="atLeast"/>
        <w:ind w:firstLineChars="0"/>
        <w:jc w:val="both"/>
        <w:rPr>
          <w:rFonts w:ascii="Calibri" w:eastAsia="MS Mincho" w:hAnsi="Calibri" w:cs="Calibri"/>
          <w:i/>
          <w:iCs/>
          <w:color w:val="00B050"/>
          <w:kern w:val="2"/>
          <w:sz w:val="20"/>
          <w:szCs w:val="20"/>
        </w:rPr>
      </w:pPr>
      <w:r w:rsidRPr="00F2106A">
        <w:rPr>
          <w:rFonts w:ascii="Calibri" w:eastAsia="MS Mincho" w:hAnsi="Calibri" w:cs="Calibri" w:hint="eastAsia"/>
          <w:i/>
          <w:iCs/>
          <w:color w:val="00B050"/>
          <w:kern w:val="2"/>
          <w:sz w:val="20"/>
          <w:szCs w:val="20"/>
        </w:rPr>
        <w:t>other problem</w:t>
      </w:r>
      <w:r w:rsidRPr="00F2106A">
        <w:rPr>
          <w:rFonts w:ascii="Calibri" w:eastAsia="MS Mincho" w:hAnsi="Calibri" w:cs="Calibri"/>
          <w:i/>
          <w:iCs/>
          <w:color w:val="00B050"/>
          <w:kern w:val="2"/>
          <w:sz w:val="20"/>
          <w:szCs w:val="20"/>
        </w:rPr>
        <w:t>s</w:t>
      </w:r>
      <w:r w:rsidRPr="00F2106A">
        <w:rPr>
          <w:rFonts w:ascii="Calibri" w:eastAsia="MS Mincho" w:hAnsi="Calibri" w:cs="Calibri" w:hint="eastAsia"/>
          <w:i/>
          <w:iCs/>
          <w:color w:val="00B050"/>
          <w:kern w:val="2"/>
          <w:sz w:val="20"/>
          <w:szCs w:val="20"/>
        </w:rPr>
        <w:t xml:space="preserve"> are not precluded if legacy MRO mechanism cannot cope with it.</w:t>
      </w:r>
    </w:p>
    <w:p w14:paraId="0D5CC517" w14:textId="07723467" w:rsidR="00F2106A" w:rsidRDefault="00F2106A" w:rsidP="00F2106A">
      <w:pPr>
        <w:spacing w:after="240"/>
        <w:jc w:val="both"/>
        <w:rPr>
          <w:rFonts w:ascii="Times New Roman" w:eastAsiaTheme="minorEastAsia" w:hAnsi="Times New Roman"/>
          <w:lang w:eastAsia="zh-CN"/>
        </w:rPr>
      </w:pPr>
      <w:r>
        <w:rPr>
          <w:rFonts w:ascii="Times New Roman" w:eastAsiaTheme="minorEastAsia" w:hAnsi="Times New Roman"/>
          <w:lang w:eastAsia="zh-CN"/>
        </w:rPr>
        <w:t>Therefore, it is straightforward for RAN2 to confirm the information agreed by RAN3.</w:t>
      </w:r>
    </w:p>
    <w:p w14:paraId="125DD4B6" w14:textId="6AB11582" w:rsidR="00F2106A" w:rsidRDefault="00F2106A" w:rsidP="00F2106A">
      <w:pPr>
        <w:spacing w:after="240"/>
        <w:jc w:val="both"/>
        <w:rPr>
          <w:rFonts w:ascii="Times New Roman" w:eastAsiaTheme="minorEastAsia" w:hAnsi="Times New Roman"/>
          <w:b/>
          <w:lang w:eastAsia="zh-CN"/>
        </w:rPr>
      </w:pPr>
      <w:r w:rsidRPr="00E4663F">
        <w:rPr>
          <w:rFonts w:ascii="Times New Roman" w:eastAsiaTheme="minorEastAsia" w:hAnsi="Times New Roman" w:hint="eastAsia"/>
          <w:b/>
          <w:lang w:eastAsia="zh-CN"/>
        </w:rPr>
        <w:t>Proposal 2:</w:t>
      </w:r>
      <w:r>
        <w:rPr>
          <w:rFonts w:ascii="Times New Roman" w:eastAsiaTheme="minorEastAsia" w:hAnsi="Times New Roman"/>
          <w:b/>
          <w:lang w:eastAsia="zh-CN"/>
        </w:rPr>
        <w:t xml:space="preserve"> UE </w:t>
      </w:r>
      <w:r>
        <w:rPr>
          <w:rFonts w:ascii="Times New Roman" w:eastAsiaTheme="minorEastAsia" w:hAnsi="Times New Roman" w:hint="eastAsia"/>
          <w:b/>
          <w:lang w:eastAsia="zh-CN"/>
        </w:rPr>
        <w:t>reports</w:t>
      </w:r>
      <w:r>
        <w:rPr>
          <w:rFonts w:ascii="Times New Roman" w:eastAsiaTheme="minorEastAsia" w:hAnsi="Times New Roman"/>
          <w:b/>
          <w:lang w:eastAsia="zh-CN"/>
        </w:rPr>
        <w:t xml:space="preserve"> following information to </w:t>
      </w:r>
      <w:r w:rsidRPr="00E4663F">
        <w:rPr>
          <w:rFonts w:ascii="Times New Roman" w:eastAsiaTheme="minorEastAsia" w:hAnsi="Times New Roman" w:hint="eastAsia"/>
          <w:b/>
          <w:lang w:eastAsia="zh-CN"/>
        </w:rPr>
        <w:t>enable efficient optimisation</w:t>
      </w:r>
      <w:r>
        <w:rPr>
          <w:rFonts w:ascii="Times New Roman" w:eastAsiaTheme="minorEastAsia" w:hAnsi="Times New Roman"/>
          <w:b/>
          <w:lang w:eastAsia="zh-CN"/>
        </w:rPr>
        <w:t xml:space="preserve"> for fast MCG link recovery:</w:t>
      </w:r>
    </w:p>
    <w:p w14:paraId="266EAC1E" w14:textId="13EB7800" w:rsidR="00F2106A" w:rsidRPr="00F2106A" w:rsidRDefault="00F2106A" w:rsidP="00F2106A">
      <w:pPr>
        <w:pStyle w:val="af2"/>
        <w:numPr>
          <w:ilvl w:val="0"/>
          <w:numId w:val="33"/>
        </w:numPr>
        <w:spacing w:after="240"/>
        <w:ind w:firstLineChars="0"/>
        <w:jc w:val="both"/>
        <w:rPr>
          <w:rFonts w:ascii="Times New Roman" w:eastAsiaTheme="minorEastAsia" w:hAnsi="Times New Roman"/>
          <w:b/>
          <w:bCs/>
          <w:sz w:val="20"/>
          <w:szCs w:val="20"/>
          <w:lang w:eastAsia="zh-CN"/>
        </w:rPr>
      </w:pPr>
      <w:r w:rsidRPr="00F2106A">
        <w:rPr>
          <w:rFonts w:ascii="Times New Roman" w:eastAsiaTheme="minorEastAsia" w:hAnsi="Times New Roman" w:hint="eastAsia"/>
          <w:b/>
          <w:bCs/>
          <w:sz w:val="20"/>
          <w:szCs w:val="20"/>
          <w:lang w:eastAsia="zh-CN"/>
        </w:rPr>
        <w:t>SCG fails or is deactivated when the UE attempts MCG recovery (</w:t>
      </w:r>
      <w:proofErr w:type="gramStart"/>
      <w:r w:rsidRPr="00F2106A">
        <w:rPr>
          <w:rFonts w:ascii="Times New Roman" w:eastAsiaTheme="minorEastAsia" w:hAnsi="Times New Roman" w:hint="eastAsia"/>
          <w:b/>
          <w:bCs/>
          <w:sz w:val="20"/>
          <w:szCs w:val="20"/>
          <w:lang w:eastAsia="zh-CN"/>
        </w:rPr>
        <w:t>i.e.</w:t>
      </w:r>
      <w:proofErr w:type="gramEnd"/>
      <w:r w:rsidRPr="00F2106A">
        <w:rPr>
          <w:rFonts w:ascii="Times New Roman" w:eastAsiaTheme="minorEastAsia" w:hAnsi="Times New Roman" w:hint="eastAsia"/>
          <w:b/>
          <w:bCs/>
          <w:sz w:val="20"/>
          <w:szCs w:val="20"/>
          <w:lang w:eastAsia="zh-CN"/>
        </w:rPr>
        <w:t xml:space="preserve"> a SCG failure/deactivation while T316 is running after MCG failure) </w:t>
      </w:r>
    </w:p>
    <w:p w14:paraId="4B6755AA" w14:textId="3041A08F" w:rsidR="00F2106A" w:rsidRPr="00F2106A" w:rsidRDefault="00F2106A" w:rsidP="00F2106A">
      <w:pPr>
        <w:pStyle w:val="af2"/>
        <w:numPr>
          <w:ilvl w:val="0"/>
          <w:numId w:val="33"/>
        </w:numPr>
        <w:spacing w:after="240"/>
        <w:ind w:firstLineChars="0"/>
        <w:jc w:val="both"/>
        <w:rPr>
          <w:rFonts w:ascii="Times New Roman" w:eastAsiaTheme="minorEastAsia" w:hAnsi="Times New Roman"/>
          <w:b/>
          <w:bCs/>
          <w:sz w:val="20"/>
          <w:szCs w:val="20"/>
          <w:lang w:eastAsia="zh-CN"/>
        </w:rPr>
      </w:pPr>
      <w:r w:rsidRPr="00F2106A">
        <w:rPr>
          <w:rFonts w:ascii="Times New Roman" w:eastAsiaTheme="minorEastAsia" w:hAnsi="Times New Roman" w:hint="eastAsia"/>
          <w:b/>
          <w:bCs/>
          <w:sz w:val="20"/>
          <w:szCs w:val="20"/>
          <w:lang w:eastAsia="zh-CN"/>
        </w:rPr>
        <w:t>T316 expires</w:t>
      </w:r>
    </w:p>
    <w:p w14:paraId="26930654" w14:textId="39C3B13E" w:rsidR="00F2106A" w:rsidRPr="00F2106A" w:rsidRDefault="00514DF8" w:rsidP="00F2106A">
      <w:pPr>
        <w:spacing w:after="240"/>
        <w:jc w:val="both"/>
        <w:rPr>
          <w:rFonts w:ascii="Times New Roman" w:eastAsiaTheme="minorEastAsia" w:hAnsi="Times New Roman" w:hint="eastAsia"/>
          <w:lang w:eastAsia="zh-CN"/>
        </w:rPr>
      </w:pPr>
      <w:r>
        <w:rPr>
          <w:rFonts w:ascii="Times New Roman" w:eastAsiaTheme="minorEastAsia" w:hAnsi="Times New Roman"/>
          <w:lang w:eastAsia="zh-CN"/>
        </w:rPr>
        <w:t>Furthermore, following is also useful information for the optimization:</w:t>
      </w:r>
    </w:p>
    <w:p w14:paraId="005CC1D8" w14:textId="1D91BCD1" w:rsidR="004E4DED" w:rsidRDefault="00BC5CE5" w:rsidP="00D336E7">
      <w:pPr>
        <w:spacing w:after="240"/>
        <w:jc w:val="both"/>
        <w:rPr>
          <w:rFonts w:ascii="Times New Roman" w:eastAsiaTheme="minorEastAsia" w:hAnsi="Times New Roman"/>
          <w:b/>
          <w:lang w:eastAsia="zh-CN"/>
        </w:rPr>
      </w:pPr>
      <w:r w:rsidRPr="00E4663F">
        <w:rPr>
          <w:rFonts w:ascii="Times New Roman" w:eastAsiaTheme="minorEastAsia" w:hAnsi="Times New Roman" w:hint="eastAsia"/>
          <w:b/>
          <w:lang w:eastAsia="zh-CN"/>
        </w:rPr>
        <w:t xml:space="preserve">Proposal </w:t>
      </w:r>
      <w:r w:rsidR="00514DF8">
        <w:rPr>
          <w:rFonts w:ascii="Times New Roman" w:eastAsiaTheme="minorEastAsia" w:hAnsi="Times New Roman"/>
          <w:b/>
          <w:lang w:eastAsia="zh-CN"/>
        </w:rPr>
        <w:t>3</w:t>
      </w:r>
      <w:r w:rsidRPr="00E4663F">
        <w:rPr>
          <w:rFonts w:ascii="Times New Roman" w:eastAsiaTheme="minorEastAsia" w:hAnsi="Times New Roman" w:hint="eastAsia"/>
          <w:b/>
          <w:lang w:eastAsia="zh-CN"/>
        </w:rPr>
        <w:t xml:space="preserve">: </w:t>
      </w:r>
      <w:r w:rsidR="00784198">
        <w:rPr>
          <w:rFonts w:ascii="Times New Roman" w:eastAsiaTheme="minorEastAsia" w:hAnsi="Times New Roman"/>
          <w:b/>
          <w:lang w:eastAsia="zh-CN"/>
        </w:rPr>
        <w:t xml:space="preserve">RAN2 is kindly asked to discuss following </w:t>
      </w:r>
      <w:r w:rsidRPr="00E4663F">
        <w:rPr>
          <w:rFonts w:ascii="Times New Roman" w:eastAsiaTheme="minorEastAsia" w:hAnsi="Times New Roman"/>
          <w:b/>
          <w:lang w:eastAsia="zh-CN"/>
        </w:rPr>
        <w:t>assistance</w:t>
      </w:r>
      <w:r w:rsidRPr="00E4663F">
        <w:rPr>
          <w:rFonts w:ascii="Times New Roman" w:eastAsiaTheme="minorEastAsia" w:hAnsi="Times New Roman" w:hint="eastAsia"/>
          <w:b/>
          <w:lang w:eastAsia="zh-CN"/>
        </w:rPr>
        <w:t xml:space="preserve"> information reported by the UE to enable efficient optimisation</w:t>
      </w:r>
      <w:r w:rsidR="00784198">
        <w:rPr>
          <w:rFonts w:ascii="Times New Roman" w:eastAsiaTheme="minorEastAsia" w:hAnsi="Times New Roman"/>
          <w:b/>
          <w:lang w:eastAsia="zh-CN"/>
        </w:rPr>
        <w:t xml:space="preserve"> for fast MCG link recovery:</w:t>
      </w:r>
    </w:p>
    <w:p w14:paraId="34D52992" w14:textId="77777777" w:rsidR="00784198" w:rsidRPr="00D150ED" w:rsidRDefault="00784198" w:rsidP="00784198">
      <w:pPr>
        <w:pStyle w:val="af2"/>
        <w:numPr>
          <w:ilvl w:val="0"/>
          <w:numId w:val="33"/>
        </w:numPr>
        <w:spacing w:after="240"/>
        <w:ind w:firstLineChars="0"/>
        <w:jc w:val="both"/>
        <w:rPr>
          <w:rFonts w:ascii="Times New Roman" w:eastAsiaTheme="minorEastAsia" w:hAnsi="Times New Roman"/>
          <w:b/>
          <w:bCs/>
          <w:sz w:val="20"/>
          <w:szCs w:val="20"/>
          <w:lang w:eastAsia="zh-CN"/>
        </w:rPr>
      </w:pPr>
      <w:r w:rsidRPr="00D150ED">
        <w:rPr>
          <w:rFonts w:ascii="Times New Roman" w:eastAsiaTheme="minorEastAsia" w:hAnsi="Times New Roman"/>
          <w:b/>
          <w:bCs/>
          <w:sz w:val="20"/>
          <w:szCs w:val="20"/>
          <w:lang w:eastAsia="zh-CN"/>
        </w:rPr>
        <w:t>Time between MCG failure and SCG failure</w:t>
      </w:r>
      <w:r w:rsidRPr="00D150ED">
        <w:rPr>
          <w:rFonts w:ascii="Times New Roman" w:eastAsiaTheme="minorEastAsia" w:hAnsi="Times New Roman" w:hint="eastAsia"/>
          <w:b/>
          <w:bCs/>
          <w:sz w:val="20"/>
          <w:szCs w:val="20"/>
          <w:lang w:eastAsia="zh-CN"/>
        </w:rPr>
        <w:t xml:space="preserve"> </w:t>
      </w:r>
    </w:p>
    <w:p w14:paraId="484BD25F" w14:textId="6B9EB4A6" w:rsidR="00D150ED" w:rsidRPr="00D150ED" w:rsidRDefault="00D150ED" w:rsidP="00D150ED">
      <w:pPr>
        <w:pStyle w:val="af2"/>
        <w:numPr>
          <w:ilvl w:val="0"/>
          <w:numId w:val="33"/>
        </w:numPr>
        <w:spacing w:after="240"/>
        <w:ind w:firstLineChars="0"/>
        <w:jc w:val="both"/>
        <w:rPr>
          <w:rFonts w:ascii="Times New Roman" w:eastAsiaTheme="minorEastAsia" w:hAnsi="Times New Roman"/>
          <w:b/>
          <w:bCs/>
          <w:sz w:val="20"/>
          <w:szCs w:val="20"/>
          <w:lang w:eastAsia="zh-CN"/>
        </w:rPr>
      </w:pPr>
      <w:r w:rsidRPr="00D150ED">
        <w:rPr>
          <w:rFonts w:ascii="Times New Roman" w:eastAsiaTheme="minorEastAsia" w:hAnsi="Times New Roman"/>
          <w:b/>
          <w:bCs/>
          <w:sz w:val="20"/>
          <w:szCs w:val="20"/>
          <w:lang w:eastAsia="zh-CN"/>
        </w:rPr>
        <w:t xml:space="preserve">Time between transmitting </w:t>
      </w:r>
      <w:proofErr w:type="spellStart"/>
      <w:r w:rsidRPr="00D150ED">
        <w:rPr>
          <w:rFonts w:ascii="Times New Roman" w:eastAsiaTheme="minorEastAsia" w:hAnsi="Times New Roman"/>
          <w:b/>
          <w:bCs/>
          <w:sz w:val="20"/>
          <w:szCs w:val="20"/>
          <w:lang w:eastAsia="zh-CN"/>
        </w:rPr>
        <w:t>MCGFailureInformation</w:t>
      </w:r>
      <w:proofErr w:type="spellEnd"/>
      <w:r w:rsidRPr="00D150ED">
        <w:rPr>
          <w:rFonts w:ascii="Times New Roman" w:eastAsiaTheme="minorEastAsia" w:hAnsi="Times New Roman"/>
          <w:b/>
          <w:bCs/>
          <w:sz w:val="20"/>
          <w:szCs w:val="20"/>
          <w:lang w:eastAsia="zh-CN"/>
        </w:rPr>
        <w:t xml:space="preserve"> and receiving RRC reconfiguration message, or the ratio between the value of the elapsed time of the timer T316 and the configured value of the timer T316</w:t>
      </w:r>
    </w:p>
    <w:p w14:paraId="19BCD150" w14:textId="1F085AB6" w:rsidR="00370EF8" w:rsidRDefault="00370EF8" w:rsidP="00370EF8">
      <w:pPr>
        <w:spacing w:after="240"/>
        <w:jc w:val="both"/>
        <w:rPr>
          <w:rFonts w:ascii="Times New Roman" w:eastAsiaTheme="minorEastAsia" w:hAnsi="Times New Roman"/>
          <w:lang w:eastAsia="zh-CN"/>
        </w:rPr>
      </w:pPr>
      <w:r w:rsidRPr="00784198">
        <w:rPr>
          <w:rFonts w:ascii="Times New Roman" w:eastAsiaTheme="minorEastAsia" w:hAnsi="Times New Roman"/>
          <w:lang w:eastAsia="zh-CN"/>
        </w:rPr>
        <w:t>Furthermore, similar to SHR, to reduce the unnecessary reporting</w:t>
      </w:r>
      <w:r w:rsidR="00784198">
        <w:rPr>
          <w:rFonts w:ascii="Times New Roman" w:eastAsiaTheme="minorEastAsia" w:hAnsi="Times New Roman"/>
          <w:lang w:eastAsia="zh-CN"/>
        </w:rPr>
        <w:t xml:space="preserve"> f</w:t>
      </w:r>
      <w:r w:rsidR="00784198" w:rsidRPr="00370EF8">
        <w:rPr>
          <w:rFonts w:ascii="Times New Roman" w:eastAsiaTheme="minorEastAsia" w:hAnsi="Times New Roman" w:hint="eastAsia"/>
          <w:lang w:eastAsia="zh-CN"/>
        </w:rPr>
        <w:t xml:space="preserve">or fast MCG </w:t>
      </w:r>
      <w:r w:rsidR="00784198">
        <w:rPr>
          <w:rFonts w:ascii="Times New Roman" w:eastAsiaTheme="minorEastAsia" w:hAnsi="Times New Roman"/>
          <w:lang w:eastAsia="zh-CN"/>
        </w:rPr>
        <w:t xml:space="preserve">link </w:t>
      </w:r>
      <w:r w:rsidR="00784198" w:rsidRPr="00370EF8">
        <w:rPr>
          <w:rFonts w:ascii="Times New Roman" w:eastAsiaTheme="minorEastAsia" w:hAnsi="Times New Roman" w:hint="eastAsia"/>
          <w:lang w:eastAsia="zh-CN"/>
        </w:rPr>
        <w:t>recovery near failure case</w:t>
      </w:r>
      <w:r w:rsidRPr="00784198">
        <w:rPr>
          <w:rFonts w:ascii="Times New Roman" w:eastAsiaTheme="minorEastAsia" w:hAnsi="Times New Roman"/>
          <w:lang w:eastAsia="zh-CN"/>
        </w:rPr>
        <w:t>, UE could only report the information when a triggering threshold is met, e.g., T316 exceeds a configured threshold.</w:t>
      </w:r>
      <w:r w:rsidR="00784198">
        <w:rPr>
          <w:rFonts w:ascii="Times New Roman" w:eastAsiaTheme="minorEastAsia" w:hAnsi="Times New Roman"/>
          <w:lang w:eastAsia="zh-CN"/>
        </w:rPr>
        <w:t xml:space="preserve"> </w:t>
      </w:r>
    </w:p>
    <w:p w14:paraId="240129FD" w14:textId="24162E55" w:rsidR="009A3640" w:rsidRDefault="00784198" w:rsidP="009A3640">
      <w:pPr>
        <w:spacing w:after="240"/>
        <w:jc w:val="both"/>
        <w:rPr>
          <w:rFonts w:ascii="Times New Roman" w:eastAsiaTheme="minorEastAsia" w:hAnsi="Times New Roman"/>
          <w:b/>
          <w:bCs/>
          <w:lang w:eastAsia="zh-CN"/>
        </w:rPr>
      </w:pPr>
      <w:r w:rsidRPr="0085390F">
        <w:rPr>
          <w:rFonts w:ascii="Times New Roman" w:eastAsiaTheme="minorEastAsia" w:hAnsi="Times New Roman" w:hint="eastAsia"/>
          <w:b/>
          <w:bCs/>
          <w:lang w:eastAsia="zh-CN"/>
        </w:rPr>
        <w:t>P</w:t>
      </w:r>
      <w:r w:rsidRPr="0085390F">
        <w:rPr>
          <w:rFonts w:ascii="Times New Roman" w:eastAsiaTheme="minorEastAsia" w:hAnsi="Times New Roman"/>
          <w:b/>
          <w:bCs/>
          <w:lang w:eastAsia="zh-CN"/>
        </w:rPr>
        <w:t xml:space="preserve">roposal </w:t>
      </w:r>
      <w:r w:rsidR="007E7CE9">
        <w:rPr>
          <w:rFonts w:ascii="Times New Roman" w:eastAsiaTheme="minorEastAsia" w:hAnsi="Times New Roman"/>
          <w:b/>
          <w:bCs/>
          <w:lang w:eastAsia="zh-CN"/>
        </w:rPr>
        <w:t>4</w:t>
      </w:r>
      <w:r w:rsidRPr="0085390F">
        <w:rPr>
          <w:rFonts w:ascii="Times New Roman" w:eastAsiaTheme="minorEastAsia" w:hAnsi="Times New Roman"/>
          <w:b/>
          <w:bCs/>
          <w:lang w:eastAsia="zh-CN"/>
        </w:rPr>
        <w:t xml:space="preserve">: For </w:t>
      </w:r>
      <w:r w:rsidRPr="0085390F">
        <w:rPr>
          <w:rFonts w:ascii="Times New Roman" w:eastAsiaTheme="minorEastAsia" w:hAnsi="Times New Roman" w:hint="eastAsia"/>
          <w:b/>
          <w:bCs/>
          <w:lang w:eastAsia="zh-CN"/>
        </w:rPr>
        <w:t xml:space="preserve">near failure fast MCG </w:t>
      </w:r>
      <w:r w:rsidRPr="0085390F">
        <w:rPr>
          <w:rFonts w:ascii="Times New Roman" w:eastAsiaTheme="minorEastAsia" w:hAnsi="Times New Roman"/>
          <w:b/>
          <w:bCs/>
          <w:lang w:eastAsia="zh-CN"/>
        </w:rPr>
        <w:t xml:space="preserve">link </w:t>
      </w:r>
      <w:r w:rsidRPr="0085390F">
        <w:rPr>
          <w:rFonts w:ascii="Times New Roman" w:eastAsiaTheme="minorEastAsia" w:hAnsi="Times New Roman" w:hint="eastAsia"/>
          <w:b/>
          <w:bCs/>
          <w:lang w:eastAsia="zh-CN"/>
        </w:rPr>
        <w:t>recovery</w:t>
      </w:r>
      <w:r w:rsidRPr="0085390F">
        <w:rPr>
          <w:rFonts w:ascii="Times New Roman" w:eastAsiaTheme="minorEastAsia" w:hAnsi="Times New Roman"/>
          <w:b/>
          <w:bCs/>
          <w:lang w:eastAsia="zh-CN"/>
        </w:rPr>
        <w:t>, one T316 relate</w:t>
      </w:r>
      <w:r w:rsidR="00062D48">
        <w:rPr>
          <w:rFonts w:ascii="Times New Roman" w:eastAsiaTheme="minorEastAsia" w:hAnsi="Times New Roman"/>
          <w:b/>
          <w:bCs/>
          <w:lang w:eastAsia="zh-CN"/>
        </w:rPr>
        <w:t>d</w:t>
      </w:r>
      <w:r w:rsidRPr="0085390F">
        <w:rPr>
          <w:rFonts w:ascii="Times New Roman" w:eastAsiaTheme="minorEastAsia" w:hAnsi="Times New Roman"/>
          <w:b/>
          <w:bCs/>
          <w:lang w:eastAsia="zh-CN"/>
        </w:rPr>
        <w:t xml:space="preserve"> </w:t>
      </w:r>
      <w:r w:rsidR="0085390F" w:rsidRPr="0085390F">
        <w:rPr>
          <w:rFonts w:ascii="Times New Roman" w:eastAsiaTheme="minorEastAsia" w:hAnsi="Times New Roman"/>
          <w:b/>
          <w:bCs/>
          <w:lang w:eastAsia="zh-CN"/>
        </w:rPr>
        <w:t xml:space="preserve">triggering </w:t>
      </w:r>
      <w:r w:rsidRPr="0085390F">
        <w:rPr>
          <w:rFonts w:ascii="Times New Roman" w:eastAsiaTheme="minorEastAsia" w:hAnsi="Times New Roman"/>
          <w:b/>
          <w:bCs/>
          <w:lang w:eastAsia="zh-CN"/>
        </w:rPr>
        <w:t>threshold is configured, and UE only g</w:t>
      </w:r>
      <w:r w:rsidR="0085390F" w:rsidRPr="0085390F">
        <w:rPr>
          <w:rFonts w:ascii="Times New Roman" w:eastAsiaTheme="minorEastAsia" w:hAnsi="Times New Roman"/>
          <w:b/>
          <w:bCs/>
          <w:lang w:eastAsia="zh-CN"/>
        </w:rPr>
        <w:t>e</w:t>
      </w:r>
      <w:r w:rsidRPr="0085390F">
        <w:rPr>
          <w:rFonts w:ascii="Times New Roman" w:eastAsiaTheme="minorEastAsia" w:hAnsi="Times New Roman"/>
          <w:b/>
          <w:bCs/>
          <w:lang w:eastAsia="zh-CN"/>
        </w:rPr>
        <w:t>nerate</w:t>
      </w:r>
      <w:r w:rsidR="00062D48">
        <w:rPr>
          <w:rFonts w:ascii="Times New Roman" w:eastAsiaTheme="minorEastAsia" w:hAnsi="Times New Roman"/>
          <w:b/>
          <w:bCs/>
          <w:lang w:eastAsia="zh-CN"/>
        </w:rPr>
        <w:t>s</w:t>
      </w:r>
      <w:r w:rsidR="0085390F" w:rsidRPr="0085390F">
        <w:rPr>
          <w:rFonts w:ascii="Times New Roman" w:eastAsiaTheme="minorEastAsia" w:hAnsi="Times New Roman"/>
          <w:b/>
          <w:bCs/>
          <w:lang w:eastAsia="zh-CN"/>
        </w:rPr>
        <w:t xml:space="preserve"> the report when the threshold is met.</w:t>
      </w:r>
    </w:p>
    <w:p w14:paraId="38E6E521" w14:textId="77777777"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5E28B5">
        <w:rPr>
          <w:rFonts w:eastAsia="宋体" w:cs="Arial" w:hint="eastAsia"/>
          <w:sz w:val="32"/>
          <w:szCs w:val="32"/>
          <w:lang w:eastAsia="zh-CN"/>
        </w:rPr>
        <w:t>Conclusion</w:t>
      </w:r>
    </w:p>
    <w:p w14:paraId="0CF101C7" w14:textId="502FFD11" w:rsidR="005E28B5" w:rsidRDefault="005E28B5" w:rsidP="00ED6CF3">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a</w:t>
      </w:r>
      <w:r>
        <w:rPr>
          <w:rFonts w:ascii="Times New Roman" w:eastAsia="宋体" w:hAnsi="Times New Roman" w:hint="eastAsia"/>
          <w:lang w:eastAsia="zh-CN"/>
        </w:rPr>
        <w:t xml:space="preserve">n analysis on the scenarios and further identify the potential specification impact to enable SON </w:t>
      </w:r>
      <w:r w:rsidR="0085390F">
        <w:rPr>
          <w:rFonts w:ascii="Times New Roman" w:eastAsia="宋体" w:hAnsi="Times New Roman"/>
          <w:lang w:eastAsia="zh-CN"/>
        </w:rPr>
        <w:t xml:space="preserve">MDT </w:t>
      </w:r>
      <w:r>
        <w:rPr>
          <w:rFonts w:ascii="Times New Roman" w:eastAsia="宋体" w:hAnsi="Times New Roman" w:hint="eastAsia"/>
          <w:lang w:eastAsia="zh-CN"/>
        </w:rPr>
        <w:t xml:space="preserve">optimization for </w:t>
      </w:r>
      <w:r w:rsidR="0085390F" w:rsidRPr="0085390F">
        <w:rPr>
          <w:rFonts w:ascii="Times New Roman" w:eastAsia="宋体" w:hAnsi="Times New Roman" w:hint="eastAsia"/>
          <w:lang w:eastAsia="zh-CN"/>
        </w:rPr>
        <w:t>fast MCG recovery</w:t>
      </w:r>
      <w:r>
        <w:rPr>
          <w:rFonts w:ascii="Times New Roman" w:eastAsia="宋体" w:hAnsi="Times New Roman" w:hint="eastAsia"/>
          <w:lang w:eastAsia="zh-CN"/>
        </w:rPr>
        <w:t>. The following proposals are made</w:t>
      </w:r>
      <w:r w:rsidR="0078744A">
        <w:rPr>
          <w:rFonts w:ascii="Times New Roman" w:eastAsia="宋体" w:hAnsi="Times New Roman"/>
          <w:lang w:eastAsia="zh-CN"/>
        </w:rPr>
        <w:t>:</w:t>
      </w:r>
    </w:p>
    <w:p w14:paraId="72ED806C" w14:textId="41B8F5CC" w:rsidR="0085390F" w:rsidRDefault="0085390F" w:rsidP="0085390F">
      <w:pPr>
        <w:spacing w:after="240"/>
        <w:jc w:val="both"/>
        <w:rPr>
          <w:rFonts w:ascii="Times New Roman" w:eastAsiaTheme="minorEastAsia" w:hAnsi="Times New Roman"/>
          <w:b/>
          <w:lang w:eastAsia="zh-CN"/>
        </w:rPr>
      </w:pPr>
      <w:r w:rsidRPr="001C1349">
        <w:rPr>
          <w:rFonts w:ascii="Times New Roman" w:eastAsiaTheme="minorEastAsia" w:hAnsi="Times New Roman" w:hint="eastAsia"/>
          <w:b/>
          <w:lang w:eastAsia="zh-CN"/>
        </w:rPr>
        <w:t>Proposal 1: Optimisation for failure of fast MCG recovery and near failure fast MCG recovery should be considered.</w:t>
      </w:r>
    </w:p>
    <w:p w14:paraId="462A0058" w14:textId="77777777" w:rsidR="00D150ED" w:rsidRDefault="00D150ED" w:rsidP="00D150ED">
      <w:pPr>
        <w:spacing w:after="240"/>
        <w:jc w:val="both"/>
        <w:rPr>
          <w:rFonts w:ascii="Times New Roman" w:eastAsiaTheme="minorEastAsia" w:hAnsi="Times New Roman"/>
          <w:b/>
          <w:lang w:eastAsia="zh-CN"/>
        </w:rPr>
      </w:pPr>
      <w:r w:rsidRPr="00E4663F">
        <w:rPr>
          <w:rFonts w:ascii="Times New Roman" w:eastAsiaTheme="minorEastAsia" w:hAnsi="Times New Roman" w:hint="eastAsia"/>
          <w:b/>
          <w:lang w:eastAsia="zh-CN"/>
        </w:rPr>
        <w:t>Proposal 2:</w:t>
      </w:r>
      <w:r>
        <w:rPr>
          <w:rFonts w:ascii="Times New Roman" w:eastAsiaTheme="minorEastAsia" w:hAnsi="Times New Roman"/>
          <w:b/>
          <w:lang w:eastAsia="zh-CN"/>
        </w:rPr>
        <w:t xml:space="preserve"> UE </w:t>
      </w:r>
      <w:r>
        <w:rPr>
          <w:rFonts w:ascii="Times New Roman" w:eastAsiaTheme="minorEastAsia" w:hAnsi="Times New Roman" w:hint="eastAsia"/>
          <w:b/>
          <w:lang w:eastAsia="zh-CN"/>
        </w:rPr>
        <w:t>reports</w:t>
      </w:r>
      <w:r>
        <w:rPr>
          <w:rFonts w:ascii="Times New Roman" w:eastAsiaTheme="minorEastAsia" w:hAnsi="Times New Roman"/>
          <w:b/>
          <w:lang w:eastAsia="zh-CN"/>
        </w:rPr>
        <w:t xml:space="preserve"> following information to </w:t>
      </w:r>
      <w:r w:rsidRPr="00E4663F">
        <w:rPr>
          <w:rFonts w:ascii="Times New Roman" w:eastAsiaTheme="minorEastAsia" w:hAnsi="Times New Roman" w:hint="eastAsia"/>
          <w:b/>
          <w:lang w:eastAsia="zh-CN"/>
        </w:rPr>
        <w:t>enable efficient optimisation</w:t>
      </w:r>
      <w:r>
        <w:rPr>
          <w:rFonts w:ascii="Times New Roman" w:eastAsiaTheme="minorEastAsia" w:hAnsi="Times New Roman"/>
          <w:b/>
          <w:lang w:eastAsia="zh-CN"/>
        </w:rPr>
        <w:t xml:space="preserve"> for fast MCG link recovery:</w:t>
      </w:r>
    </w:p>
    <w:p w14:paraId="545C0D7A" w14:textId="77777777" w:rsidR="00D150ED" w:rsidRPr="00F2106A" w:rsidRDefault="00D150ED" w:rsidP="00D150ED">
      <w:pPr>
        <w:pStyle w:val="af2"/>
        <w:numPr>
          <w:ilvl w:val="0"/>
          <w:numId w:val="33"/>
        </w:numPr>
        <w:spacing w:after="240"/>
        <w:ind w:firstLineChars="0"/>
        <w:jc w:val="both"/>
        <w:rPr>
          <w:rFonts w:ascii="Times New Roman" w:eastAsiaTheme="minorEastAsia" w:hAnsi="Times New Roman"/>
          <w:b/>
          <w:bCs/>
          <w:sz w:val="20"/>
          <w:szCs w:val="20"/>
          <w:lang w:eastAsia="zh-CN"/>
        </w:rPr>
      </w:pPr>
      <w:r w:rsidRPr="00F2106A">
        <w:rPr>
          <w:rFonts w:ascii="Times New Roman" w:eastAsiaTheme="minorEastAsia" w:hAnsi="Times New Roman" w:hint="eastAsia"/>
          <w:b/>
          <w:bCs/>
          <w:sz w:val="20"/>
          <w:szCs w:val="20"/>
          <w:lang w:eastAsia="zh-CN"/>
        </w:rPr>
        <w:t>SCG fails or is deactivated when the UE attempts MCG recovery (</w:t>
      </w:r>
      <w:proofErr w:type="gramStart"/>
      <w:r w:rsidRPr="00F2106A">
        <w:rPr>
          <w:rFonts w:ascii="Times New Roman" w:eastAsiaTheme="minorEastAsia" w:hAnsi="Times New Roman" w:hint="eastAsia"/>
          <w:b/>
          <w:bCs/>
          <w:sz w:val="20"/>
          <w:szCs w:val="20"/>
          <w:lang w:eastAsia="zh-CN"/>
        </w:rPr>
        <w:t>i.e.</w:t>
      </w:r>
      <w:proofErr w:type="gramEnd"/>
      <w:r w:rsidRPr="00F2106A">
        <w:rPr>
          <w:rFonts w:ascii="Times New Roman" w:eastAsiaTheme="minorEastAsia" w:hAnsi="Times New Roman" w:hint="eastAsia"/>
          <w:b/>
          <w:bCs/>
          <w:sz w:val="20"/>
          <w:szCs w:val="20"/>
          <w:lang w:eastAsia="zh-CN"/>
        </w:rPr>
        <w:t xml:space="preserve"> a SCG failure/deactivation while T316 is running after MCG failure) </w:t>
      </w:r>
    </w:p>
    <w:p w14:paraId="6A7DF588" w14:textId="77777777" w:rsidR="00D150ED" w:rsidRPr="00F2106A" w:rsidRDefault="00D150ED" w:rsidP="00D150ED">
      <w:pPr>
        <w:pStyle w:val="af2"/>
        <w:numPr>
          <w:ilvl w:val="0"/>
          <w:numId w:val="33"/>
        </w:numPr>
        <w:spacing w:after="240"/>
        <w:ind w:firstLineChars="0"/>
        <w:jc w:val="both"/>
        <w:rPr>
          <w:rFonts w:ascii="Times New Roman" w:eastAsiaTheme="minorEastAsia" w:hAnsi="Times New Roman"/>
          <w:b/>
          <w:bCs/>
          <w:sz w:val="20"/>
          <w:szCs w:val="20"/>
          <w:lang w:eastAsia="zh-CN"/>
        </w:rPr>
      </w:pPr>
      <w:r w:rsidRPr="00F2106A">
        <w:rPr>
          <w:rFonts w:ascii="Times New Roman" w:eastAsiaTheme="minorEastAsia" w:hAnsi="Times New Roman" w:hint="eastAsia"/>
          <w:b/>
          <w:bCs/>
          <w:sz w:val="20"/>
          <w:szCs w:val="20"/>
          <w:lang w:eastAsia="zh-CN"/>
        </w:rPr>
        <w:t>T316 expires</w:t>
      </w:r>
    </w:p>
    <w:p w14:paraId="4EDB7E94" w14:textId="77777777" w:rsidR="00D150ED" w:rsidRDefault="00D150ED" w:rsidP="00D150ED">
      <w:pPr>
        <w:spacing w:after="240"/>
        <w:jc w:val="both"/>
        <w:rPr>
          <w:rFonts w:ascii="Times New Roman" w:eastAsiaTheme="minorEastAsia" w:hAnsi="Times New Roman"/>
          <w:b/>
          <w:lang w:eastAsia="zh-CN"/>
        </w:rPr>
      </w:pPr>
      <w:r w:rsidRPr="00E4663F">
        <w:rPr>
          <w:rFonts w:ascii="Times New Roman" w:eastAsiaTheme="minorEastAsia" w:hAnsi="Times New Roman" w:hint="eastAsia"/>
          <w:b/>
          <w:lang w:eastAsia="zh-CN"/>
        </w:rPr>
        <w:t xml:space="preserve">Proposal </w:t>
      </w:r>
      <w:r>
        <w:rPr>
          <w:rFonts w:ascii="Times New Roman" w:eastAsiaTheme="minorEastAsia" w:hAnsi="Times New Roman"/>
          <w:b/>
          <w:lang w:eastAsia="zh-CN"/>
        </w:rPr>
        <w:t>3</w:t>
      </w:r>
      <w:r w:rsidRPr="00E4663F">
        <w:rPr>
          <w:rFonts w:ascii="Times New Roman" w:eastAsiaTheme="minorEastAsia" w:hAnsi="Times New Roman" w:hint="eastAsia"/>
          <w:b/>
          <w:lang w:eastAsia="zh-CN"/>
        </w:rPr>
        <w:t xml:space="preserve">: </w:t>
      </w:r>
      <w:r>
        <w:rPr>
          <w:rFonts w:ascii="Times New Roman" w:eastAsiaTheme="minorEastAsia" w:hAnsi="Times New Roman"/>
          <w:b/>
          <w:lang w:eastAsia="zh-CN"/>
        </w:rPr>
        <w:t xml:space="preserve">RAN2 is kindly asked to discuss following </w:t>
      </w:r>
      <w:r w:rsidRPr="00E4663F">
        <w:rPr>
          <w:rFonts w:ascii="Times New Roman" w:eastAsiaTheme="minorEastAsia" w:hAnsi="Times New Roman"/>
          <w:b/>
          <w:lang w:eastAsia="zh-CN"/>
        </w:rPr>
        <w:t>assistance</w:t>
      </w:r>
      <w:r w:rsidRPr="00E4663F">
        <w:rPr>
          <w:rFonts w:ascii="Times New Roman" w:eastAsiaTheme="minorEastAsia" w:hAnsi="Times New Roman" w:hint="eastAsia"/>
          <w:b/>
          <w:lang w:eastAsia="zh-CN"/>
        </w:rPr>
        <w:t xml:space="preserve"> information reported by the UE to enable efficient optimisation</w:t>
      </w:r>
      <w:r>
        <w:rPr>
          <w:rFonts w:ascii="Times New Roman" w:eastAsiaTheme="minorEastAsia" w:hAnsi="Times New Roman"/>
          <w:b/>
          <w:lang w:eastAsia="zh-CN"/>
        </w:rPr>
        <w:t xml:space="preserve"> for fast MCG link recovery:</w:t>
      </w:r>
    </w:p>
    <w:p w14:paraId="5593D2D9" w14:textId="77777777" w:rsidR="00D150ED" w:rsidRPr="00D150ED" w:rsidRDefault="00D150ED" w:rsidP="00D150ED">
      <w:pPr>
        <w:pStyle w:val="af2"/>
        <w:numPr>
          <w:ilvl w:val="0"/>
          <w:numId w:val="33"/>
        </w:numPr>
        <w:spacing w:after="240"/>
        <w:ind w:firstLineChars="0"/>
        <w:jc w:val="both"/>
        <w:rPr>
          <w:rFonts w:ascii="Times New Roman" w:eastAsiaTheme="minorEastAsia" w:hAnsi="Times New Roman"/>
          <w:b/>
          <w:bCs/>
          <w:sz w:val="20"/>
          <w:szCs w:val="20"/>
          <w:lang w:eastAsia="zh-CN"/>
        </w:rPr>
      </w:pPr>
      <w:r w:rsidRPr="00D150ED">
        <w:rPr>
          <w:rFonts w:ascii="Times New Roman" w:eastAsiaTheme="minorEastAsia" w:hAnsi="Times New Roman"/>
          <w:b/>
          <w:bCs/>
          <w:sz w:val="20"/>
          <w:szCs w:val="20"/>
          <w:lang w:eastAsia="zh-CN"/>
        </w:rPr>
        <w:t>Time between MCG failure and SCG failure</w:t>
      </w:r>
      <w:r w:rsidRPr="00D150ED">
        <w:rPr>
          <w:rFonts w:ascii="Times New Roman" w:eastAsiaTheme="minorEastAsia" w:hAnsi="Times New Roman" w:hint="eastAsia"/>
          <w:b/>
          <w:bCs/>
          <w:sz w:val="20"/>
          <w:szCs w:val="20"/>
          <w:lang w:eastAsia="zh-CN"/>
        </w:rPr>
        <w:t xml:space="preserve"> </w:t>
      </w:r>
    </w:p>
    <w:p w14:paraId="230CBBEE" w14:textId="77777777" w:rsidR="00D150ED" w:rsidRPr="00D150ED" w:rsidRDefault="00D150ED" w:rsidP="00D150ED">
      <w:pPr>
        <w:pStyle w:val="af2"/>
        <w:numPr>
          <w:ilvl w:val="0"/>
          <w:numId w:val="33"/>
        </w:numPr>
        <w:spacing w:after="240"/>
        <w:ind w:firstLineChars="0"/>
        <w:jc w:val="both"/>
        <w:rPr>
          <w:rFonts w:ascii="Times New Roman" w:eastAsiaTheme="minorEastAsia" w:hAnsi="Times New Roman"/>
          <w:b/>
          <w:bCs/>
          <w:sz w:val="20"/>
          <w:szCs w:val="20"/>
          <w:lang w:eastAsia="zh-CN"/>
        </w:rPr>
      </w:pPr>
      <w:r w:rsidRPr="00D150ED">
        <w:rPr>
          <w:rFonts w:ascii="Times New Roman" w:eastAsiaTheme="minorEastAsia" w:hAnsi="Times New Roman"/>
          <w:b/>
          <w:bCs/>
          <w:sz w:val="20"/>
          <w:szCs w:val="20"/>
          <w:lang w:eastAsia="zh-CN"/>
        </w:rPr>
        <w:t xml:space="preserve">Time between transmitting </w:t>
      </w:r>
      <w:proofErr w:type="spellStart"/>
      <w:r w:rsidRPr="00D150ED">
        <w:rPr>
          <w:rFonts w:ascii="Times New Roman" w:eastAsiaTheme="minorEastAsia" w:hAnsi="Times New Roman"/>
          <w:b/>
          <w:bCs/>
          <w:sz w:val="20"/>
          <w:szCs w:val="20"/>
          <w:lang w:eastAsia="zh-CN"/>
        </w:rPr>
        <w:t>MCGFailureInformation</w:t>
      </w:r>
      <w:proofErr w:type="spellEnd"/>
      <w:r w:rsidRPr="00D150ED">
        <w:rPr>
          <w:rFonts w:ascii="Times New Roman" w:eastAsiaTheme="minorEastAsia" w:hAnsi="Times New Roman"/>
          <w:b/>
          <w:bCs/>
          <w:sz w:val="20"/>
          <w:szCs w:val="20"/>
          <w:lang w:eastAsia="zh-CN"/>
        </w:rPr>
        <w:t xml:space="preserve"> and receiving RRC reconfiguration message, or the ratio between the value of the elapsed time of the timer T316 and the configured value of the timer T316</w:t>
      </w:r>
    </w:p>
    <w:p w14:paraId="5D048131" w14:textId="4E936B12" w:rsidR="00062D48" w:rsidRDefault="00062D48" w:rsidP="00062D48">
      <w:pPr>
        <w:pStyle w:val="a9"/>
        <w:spacing w:beforeLines="50" w:before="120" w:after="0"/>
        <w:rPr>
          <w:rFonts w:ascii="Times New Roman" w:eastAsiaTheme="minorEastAsia" w:hAnsi="Times New Roman"/>
          <w:b/>
        </w:rPr>
      </w:pPr>
      <w:r w:rsidRPr="00062D48">
        <w:rPr>
          <w:rFonts w:ascii="Times New Roman" w:eastAsiaTheme="minorEastAsia" w:hAnsi="Times New Roman" w:hint="eastAsia"/>
          <w:b/>
        </w:rPr>
        <w:t>P</w:t>
      </w:r>
      <w:r w:rsidRPr="00062D48">
        <w:rPr>
          <w:rFonts w:ascii="Times New Roman" w:eastAsiaTheme="minorEastAsia" w:hAnsi="Times New Roman"/>
          <w:b/>
        </w:rPr>
        <w:t xml:space="preserve">roposal </w:t>
      </w:r>
      <w:r w:rsidR="00D150ED">
        <w:rPr>
          <w:rFonts w:ascii="Times New Roman" w:eastAsiaTheme="minorEastAsia" w:hAnsi="Times New Roman"/>
          <w:b/>
        </w:rPr>
        <w:t>4</w:t>
      </w:r>
      <w:r w:rsidRPr="00062D48">
        <w:rPr>
          <w:rFonts w:ascii="Times New Roman" w:eastAsiaTheme="minorEastAsia" w:hAnsi="Times New Roman"/>
          <w:b/>
        </w:rPr>
        <w:t xml:space="preserve">: For </w:t>
      </w:r>
      <w:r w:rsidRPr="00062D48">
        <w:rPr>
          <w:rFonts w:ascii="Times New Roman" w:eastAsiaTheme="minorEastAsia" w:hAnsi="Times New Roman" w:hint="eastAsia"/>
          <w:b/>
        </w:rPr>
        <w:t xml:space="preserve">near failure fast MCG </w:t>
      </w:r>
      <w:r w:rsidRPr="00062D48">
        <w:rPr>
          <w:rFonts w:ascii="Times New Roman" w:eastAsiaTheme="minorEastAsia" w:hAnsi="Times New Roman"/>
          <w:b/>
        </w:rPr>
        <w:t xml:space="preserve">link </w:t>
      </w:r>
      <w:r w:rsidRPr="00062D48">
        <w:rPr>
          <w:rFonts w:ascii="Times New Roman" w:eastAsiaTheme="minorEastAsia" w:hAnsi="Times New Roman" w:hint="eastAsia"/>
          <w:b/>
        </w:rPr>
        <w:t>recovery</w:t>
      </w:r>
      <w:r w:rsidRPr="00062D48">
        <w:rPr>
          <w:rFonts w:ascii="Times New Roman" w:eastAsiaTheme="minorEastAsia" w:hAnsi="Times New Roman"/>
          <w:b/>
        </w:rPr>
        <w:t>, one T316 related triggering threshold is configured, and UE only generates the report when the threshold is met.</w:t>
      </w:r>
    </w:p>
    <w:p w14:paraId="087F6CF5" w14:textId="77777777" w:rsidR="00D150ED" w:rsidRPr="00062D48" w:rsidRDefault="00D150ED" w:rsidP="00062D48">
      <w:pPr>
        <w:pStyle w:val="a9"/>
        <w:spacing w:beforeLines="50" w:before="120" w:after="0"/>
        <w:rPr>
          <w:rFonts w:ascii="Times New Roman" w:eastAsiaTheme="minorEastAsia" w:hAnsi="Times New Roman"/>
          <w:b/>
        </w:rPr>
      </w:pPr>
    </w:p>
    <w:p w14:paraId="40C38A21" w14:textId="77777777"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2896F519" w14:textId="41F06D73" w:rsidR="006B5368" w:rsidRDefault="0071222C" w:rsidP="00E65A0A">
      <w:pPr>
        <w:pStyle w:val="EX"/>
        <w:ind w:left="0" w:firstLine="0"/>
        <w:rPr>
          <w:lang w:eastAsia="zh-CN"/>
        </w:rPr>
      </w:pPr>
      <w:r>
        <w:rPr>
          <w:rFonts w:hint="eastAsia"/>
          <w:lang w:eastAsia="zh-CN"/>
        </w:rPr>
        <w:t xml:space="preserve">[1] </w:t>
      </w:r>
      <w:r>
        <w:rPr>
          <w:rFonts w:hint="eastAsia"/>
          <w:lang w:eastAsia="zh-CN"/>
        </w:rPr>
        <w:tab/>
      </w:r>
      <w:r w:rsidR="001E5981" w:rsidRPr="001E5981">
        <w:rPr>
          <w:lang w:eastAsia="zh-CN"/>
        </w:rPr>
        <w:t>RP-</w:t>
      </w:r>
      <w:r w:rsidR="00605E40">
        <w:rPr>
          <w:rFonts w:hint="eastAsia"/>
          <w:lang w:eastAsia="zh-CN"/>
        </w:rPr>
        <w:t xml:space="preserve">221825, </w:t>
      </w:r>
      <w:r w:rsidR="00E65A0A">
        <w:rPr>
          <w:lang w:eastAsia="zh-CN"/>
        </w:rPr>
        <w:t>“</w:t>
      </w:r>
      <w:r w:rsidR="001E5981">
        <w:rPr>
          <w:rFonts w:hint="eastAsia"/>
          <w:lang w:eastAsia="zh-CN"/>
        </w:rPr>
        <w:t>New W</w:t>
      </w:r>
      <w:r w:rsidR="00CD5212">
        <w:rPr>
          <w:rFonts w:hint="eastAsia"/>
          <w:lang w:eastAsia="zh-CN"/>
        </w:rPr>
        <w:t>ID on</w:t>
      </w:r>
      <w:r w:rsidR="00CD5212" w:rsidRPr="00CF7EEA">
        <w:rPr>
          <w:rFonts w:hint="eastAsia"/>
          <w:lang w:eastAsia="zh-CN"/>
        </w:rPr>
        <w:t xml:space="preserve"> </w:t>
      </w:r>
      <w:r w:rsidR="00E10FE5" w:rsidRPr="00E10FE5">
        <w:rPr>
          <w:rFonts w:hint="eastAsia"/>
          <w:lang w:eastAsia="zh-CN"/>
        </w:rPr>
        <w:t xml:space="preserve">Further </w:t>
      </w:r>
      <w:r w:rsidR="00E10FE5" w:rsidRPr="00E10FE5">
        <w:rPr>
          <w:lang w:eastAsia="zh-CN"/>
        </w:rPr>
        <w:t>Enhancement of Data Collection for SON_MDT in NR standalone and MR-DC</w:t>
      </w:r>
      <w:r w:rsidR="00E65A0A">
        <w:rPr>
          <w:lang w:eastAsia="zh-CN"/>
        </w:rPr>
        <w:t>”</w:t>
      </w:r>
      <w:r w:rsidR="00E65A0A">
        <w:rPr>
          <w:rFonts w:hint="eastAsia"/>
          <w:lang w:eastAsia="zh-CN"/>
        </w:rPr>
        <w:t>, CMCC</w:t>
      </w:r>
    </w:p>
    <w:p w14:paraId="3FA3BC54" w14:textId="0A9E7929" w:rsidR="00F2106A" w:rsidRPr="0048320D" w:rsidRDefault="00F2106A" w:rsidP="00E65A0A">
      <w:pPr>
        <w:pStyle w:val="EX"/>
        <w:ind w:left="0" w:firstLine="0"/>
        <w:rPr>
          <w:lang w:eastAsia="zh-CN"/>
        </w:rPr>
      </w:pPr>
      <w:r>
        <w:rPr>
          <w:rFonts w:hint="eastAsia"/>
          <w:lang w:eastAsia="zh-CN"/>
        </w:rPr>
        <w:t>[</w:t>
      </w:r>
      <w:r>
        <w:rPr>
          <w:lang w:eastAsia="zh-CN"/>
        </w:rPr>
        <w:t>2]</w:t>
      </w:r>
      <w:r>
        <w:rPr>
          <w:lang w:eastAsia="zh-CN"/>
        </w:rPr>
        <w:tab/>
      </w:r>
      <w:r w:rsidRPr="0017506C">
        <w:rPr>
          <w:lang w:eastAsia="zh-CN"/>
        </w:rPr>
        <w:t>RAN3_117bis-e_agenda_20221018_EOM1</w:t>
      </w:r>
    </w:p>
    <w:sectPr w:rsidR="00F2106A" w:rsidRPr="0048320D"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B49B5" w14:textId="77777777" w:rsidR="00132940" w:rsidRDefault="00132940">
      <w:r>
        <w:separator/>
      </w:r>
    </w:p>
  </w:endnote>
  <w:endnote w:type="continuationSeparator" w:id="0">
    <w:p w14:paraId="2EFE8415" w14:textId="77777777" w:rsidR="00132940" w:rsidRDefault="0013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等线"/>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11236" w14:textId="1485CA00" w:rsidR="00E621C1" w:rsidRDefault="00E621C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993C89">
      <w:rPr>
        <w:rStyle w:val="a7"/>
        <w:noProof/>
      </w:rPr>
      <w:t>1</w:t>
    </w:r>
    <w:r>
      <w:rPr>
        <w:rStyle w:val="a7"/>
      </w:rPr>
      <w:fldChar w:fldCharType="end"/>
    </w:r>
  </w:p>
  <w:p w14:paraId="5DB48C8A" w14:textId="77777777" w:rsidR="00E621C1" w:rsidRDefault="00E621C1">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02BCF" w14:textId="77777777" w:rsidR="00E621C1" w:rsidRDefault="00E621C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93652">
      <w:rPr>
        <w:rStyle w:val="a7"/>
        <w:noProof/>
      </w:rPr>
      <w:t>2</w:t>
    </w:r>
    <w:r>
      <w:rPr>
        <w:rStyle w:val="a7"/>
      </w:rPr>
      <w:fldChar w:fldCharType="end"/>
    </w:r>
  </w:p>
  <w:p w14:paraId="588D7B31" w14:textId="77777777" w:rsidR="00E621C1" w:rsidRDefault="00E621C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668E2" w14:textId="77777777" w:rsidR="00132940" w:rsidRDefault="00132940">
      <w:r>
        <w:separator/>
      </w:r>
    </w:p>
  </w:footnote>
  <w:footnote w:type="continuationSeparator" w:id="0">
    <w:p w14:paraId="2D6FA12B" w14:textId="77777777" w:rsidR="00132940" w:rsidRDefault="001329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559CF"/>
    <w:multiLevelType w:val="hybridMultilevel"/>
    <w:tmpl w:val="57827110"/>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E70CD"/>
    <w:multiLevelType w:val="hybridMultilevel"/>
    <w:tmpl w:val="56742E6E"/>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8137E0F"/>
    <w:multiLevelType w:val="hybridMultilevel"/>
    <w:tmpl w:val="9432CAD2"/>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9DA315D"/>
    <w:multiLevelType w:val="hybridMultilevel"/>
    <w:tmpl w:val="E6389B66"/>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31CC5"/>
    <w:multiLevelType w:val="multilevel"/>
    <w:tmpl w:val="D710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971A2"/>
    <w:multiLevelType w:val="hybridMultilevel"/>
    <w:tmpl w:val="AFC223E6"/>
    <w:lvl w:ilvl="0" w:tplc="04090001">
      <w:start w:val="1"/>
      <w:numFmt w:val="bullet"/>
      <w:lvlText w:val=""/>
      <w:lvlJc w:val="left"/>
      <w:pPr>
        <w:ind w:left="533" w:hanging="420"/>
      </w:pPr>
      <w:rPr>
        <w:rFonts w:ascii="Wingdings" w:hAnsi="Wingdings" w:hint="default"/>
      </w:rPr>
    </w:lvl>
    <w:lvl w:ilvl="1" w:tplc="58D8C818">
      <w:start w:val="1"/>
      <w:numFmt w:val="bullet"/>
      <w:lvlText w:val="−"/>
      <w:lvlJc w:val="left"/>
      <w:pPr>
        <w:ind w:left="953" w:hanging="420"/>
      </w:pPr>
      <w:rPr>
        <w:rFonts w:ascii="微软雅黑" w:eastAsia="微软雅黑" w:hAnsi="微软雅黑" w:hint="eastAsia"/>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9" w15:restartNumberingAfterBreak="0">
    <w:nsid w:val="207F6C4B"/>
    <w:multiLevelType w:val="hybridMultilevel"/>
    <w:tmpl w:val="73F01C1E"/>
    <w:lvl w:ilvl="0" w:tplc="3F9A4F08">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B3E22AD"/>
    <w:multiLevelType w:val="multilevel"/>
    <w:tmpl w:val="A83C7C52"/>
    <w:lvl w:ilvl="0">
      <w:start w:val="1"/>
      <w:numFmt w:val="decimal"/>
      <w:lvlText w:val="%1."/>
      <w:lvlJc w:val="left"/>
      <w:pPr>
        <w:ind w:left="1140" w:hanging="420"/>
      </w:pPr>
      <w:rPr>
        <w:sz w:val="20"/>
        <w:szCs w:val="20"/>
      </w:rPr>
    </w:lvl>
    <w:lvl w:ilvl="1">
      <w:start w:val="3"/>
      <w:numFmt w:val="decimal"/>
      <w:isLgl/>
      <w:lvlText w:val="%1.%2"/>
      <w:lvlJc w:val="left"/>
      <w:pPr>
        <w:ind w:left="1176" w:hanging="456"/>
      </w:pPr>
      <w:rPr>
        <w:rFonts w:eastAsia="MS Mincho" w:hint="default"/>
      </w:rPr>
    </w:lvl>
    <w:lvl w:ilvl="2">
      <w:start w:val="1"/>
      <w:numFmt w:val="decimal"/>
      <w:isLgl/>
      <w:lvlText w:val="%1.%2.%3"/>
      <w:lvlJc w:val="left"/>
      <w:pPr>
        <w:ind w:left="1440" w:hanging="720"/>
      </w:pPr>
      <w:rPr>
        <w:rFonts w:eastAsia="MS Mincho" w:hint="default"/>
      </w:rPr>
    </w:lvl>
    <w:lvl w:ilvl="3">
      <w:start w:val="1"/>
      <w:numFmt w:val="decimal"/>
      <w:isLgl/>
      <w:lvlText w:val="%1.%2.%3.%4"/>
      <w:lvlJc w:val="left"/>
      <w:pPr>
        <w:ind w:left="1440" w:hanging="720"/>
      </w:pPr>
      <w:rPr>
        <w:rFonts w:eastAsia="MS Mincho" w:hint="default"/>
      </w:rPr>
    </w:lvl>
    <w:lvl w:ilvl="4">
      <w:start w:val="1"/>
      <w:numFmt w:val="decimal"/>
      <w:isLgl/>
      <w:lvlText w:val="%1.%2.%3.%4.%5"/>
      <w:lvlJc w:val="left"/>
      <w:pPr>
        <w:ind w:left="1800" w:hanging="1080"/>
      </w:pPr>
      <w:rPr>
        <w:rFonts w:eastAsia="MS Mincho" w:hint="default"/>
      </w:rPr>
    </w:lvl>
    <w:lvl w:ilvl="5">
      <w:start w:val="1"/>
      <w:numFmt w:val="decimal"/>
      <w:isLgl/>
      <w:lvlText w:val="%1.%2.%3.%4.%5.%6"/>
      <w:lvlJc w:val="left"/>
      <w:pPr>
        <w:ind w:left="1800" w:hanging="1080"/>
      </w:pPr>
      <w:rPr>
        <w:rFonts w:eastAsia="MS Mincho" w:hint="default"/>
      </w:rPr>
    </w:lvl>
    <w:lvl w:ilvl="6">
      <w:start w:val="1"/>
      <w:numFmt w:val="decimal"/>
      <w:isLgl/>
      <w:lvlText w:val="%1.%2.%3.%4.%5.%6.%7"/>
      <w:lvlJc w:val="left"/>
      <w:pPr>
        <w:ind w:left="2160" w:hanging="1440"/>
      </w:pPr>
      <w:rPr>
        <w:rFonts w:eastAsia="MS Mincho" w:hint="default"/>
      </w:rPr>
    </w:lvl>
    <w:lvl w:ilvl="7">
      <w:start w:val="1"/>
      <w:numFmt w:val="decimal"/>
      <w:isLgl/>
      <w:lvlText w:val="%1.%2.%3.%4.%5.%6.%7.%8"/>
      <w:lvlJc w:val="left"/>
      <w:pPr>
        <w:ind w:left="2160" w:hanging="1440"/>
      </w:pPr>
      <w:rPr>
        <w:rFonts w:eastAsia="MS Mincho" w:hint="default"/>
      </w:rPr>
    </w:lvl>
    <w:lvl w:ilvl="8">
      <w:start w:val="1"/>
      <w:numFmt w:val="decimal"/>
      <w:isLgl/>
      <w:lvlText w:val="%1.%2.%3.%4.%5.%6.%7.%8.%9"/>
      <w:lvlJc w:val="left"/>
      <w:pPr>
        <w:ind w:left="2160" w:hanging="1440"/>
      </w:pPr>
      <w:rPr>
        <w:rFonts w:eastAsia="MS Mincho" w:hint="default"/>
      </w:rPr>
    </w:lvl>
  </w:abstractNum>
  <w:abstractNum w:abstractNumId="11" w15:restartNumberingAfterBreak="0">
    <w:nsid w:val="2CCC5C5B"/>
    <w:multiLevelType w:val="hybridMultilevel"/>
    <w:tmpl w:val="8CC4E03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3242BA"/>
    <w:multiLevelType w:val="hybridMultilevel"/>
    <w:tmpl w:val="0928C2E8"/>
    <w:lvl w:ilvl="0" w:tplc="E6D639CE">
      <w:start w:val="1"/>
      <w:numFmt w:val="decimal"/>
      <w:lvlText w:val="%1."/>
      <w:lvlJc w:val="left"/>
      <w:pPr>
        <w:ind w:left="1140" w:hanging="420"/>
      </w:pPr>
      <w:rPr>
        <w:sz w:val="20"/>
        <w:szCs w:val="2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343E5C0B"/>
    <w:multiLevelType w:val="multilevel"/>
    <w:tmpl w:val="B1CEC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165201"/>
    <w:multiLevelType w:val="multilevel"/>
    <w:tmpl w:val="60ECC4B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5" w15:restartNumberingAfterBreak="0">
    <w:nsid w:val="376B31D1"/>
    <w:multiLevelType w:val="hybridMultilevel"/>
    <w:tmpl w:val="A4946B4A"/>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6B31E9"/>
    <w:multiLevelType w:val="hybridMultilevel"/>
    <w:tmpl w:val="F7D08382"/>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B8F7448"/>
    <w:multiLevelType w:val="hybridMultilevel"/>
    <w:tmpl w:val="7E90D7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EE73F33"/>
    <w:multiLevelType w:val="hybridMultilevel"/>
    <w:tmpl w:val="A17E01E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4E1C85"/>
    <w:multiLevelType w:val="hybridMultilevel"/>
    <w:tmpl w:val="8A0EC2B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BD69F9"/>
    <w:multiLevelType w:val="hybridMultilevel"/>
    <w:tmpl w:val="B74C5D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041E7"/>
    <w:multiLevelType w:val="hybridMultilevel"/>
    <w:tmpl w:val="100031AC"/>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A70E1C"/>
    <w:multiLevelType w:val="multilevel"/>
    <w:tmpl w:val="FBA8E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B96C13"/>
    <w:multiLevelType w:val="hybridMultilevel"/>
    <w:tmpl w:val="A46C6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9168876">
    <w:abstractNumId w:val="17"/>
  </w:num>
  <w:num w:numId="2" w16cid:durableId="226186443">
    <w:abstractNumId w:val="28"/>
  </w:num>
  <w:num w:numId="3" w16cid:durableId="1522165179">
    <w:abstractNumId w:val="25"/>
  </w:num>
  <w:num w:numId="4" w16cid:durableId="343745980">
    <w:abstractNumId w:val="34"/>
  </w:num>
  <w:num w:numId="5" w16cid:durableId="99181701">
    <w:abstractNumId w:val="6"/>
  </w:num>
  <w:num w:numId="6" w16cid:durableId="1258516499">
    <w:abstractNumId w:val="29"/>
  </w:num>
  <w:num w:numId="7" w16cid:durableId="190609566">
    <w:abstractNumId w:val="20"/>
  </w:num>
  <w:num w:numId="8" w16cid:durableId="1188450319">
    <w:abstractNumId w:val="30"/>
  </w:num>
  <w:num w:numId="9" w16cid:durableId="1726294389">
    <w:abstractNumId w:val="8"/>
  </w:num>
  <w:num w:numId="10" w16cid:durableId="1223636662">
    <w:abstractNumId w:val="27"/>
  </w:num>
  <w:num w:numId="11" w16cid:durableId="245917295">
    <w:abstractNumId w:val="26"/>
  </w:num>
  <w:num w:numId="12" w16cid:durableId="1480152862">
    <w:abstractNumId w:val="32"/>
  </w:num>
  <w:num w:numId="13" w16cid:durableId="678000659">
    <w:abstractNumId w:val="1"/>
  </w:num>
  <w:num w:numId="14" w16cid:durableId="1023088281">
    <w:abstractNumId w:val="33"/>
  </w:num>
  <w:num w:numId="15" w16cid:durableId="365522280">
    <w:abstractNumId w:val="16"/>
  </w:num>
  <w:num w:numId="16" w16cid:durableId="1866096015">
    <w:abstractNumId w:val="23"/>
  </w:num>
  <w:num w:numId="17" w16cid:durableId="131756993">
    <w:abstractNumId w:val="18"/>
  </w:num>
  <w:num w:numId="18" w16cid:durableId="174733566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3562479">
    <w:abstractNumId w:val="0"/>
  </w:num>
  <w:num w:numId="20" w16cid:durableId="1716536752">
    <w:abstractNumId w:val="19"/>
  </w:num>
  <w:num w:numId="21" w16cid:durableId="1726564541">
    <w:abstractNumId w:val="11"/>
  </w:num>
  <w:num w:numId="22" w16cid:durableId="2115857622">
    <w:abstractNumId w:val="2"/>
  </w:num>
  <w:num w:numId="23" w16cid:durableId="795833015">
    <w:abstractNumId w:val="21"/>
  </w:num>
  <w:num w:numId="24" w16cid:durableId="2019237111">
    <w:abstractNumId w:val="14"/>
  </w:num>
  <w:num w:numId="25" w16cid:durableId="115756327">
    <w:abstractNumId w:val="7"/>
  </w:num>
  <w:num w:numId="26" w16cid:durableId="771976567">
    <w:abstractNumId w:val="24"/>
  </w:num>
  <w:num w:numId="27" w16cid:durableId="1078096367">
    <w:abstractNumId w:val="31"/>
  </w:num>
  <w:num w:numId="28" w16cid:durableId="714815187">
    <w:abstractNumId w:val="15"/>
  </w:num>
  <w:num w:numId="29" w16cid:durableId="2058703145">
    <w:abstractNumId w:val="35"/>
  </w:num>
  <w:num w:numId="30" w16cid:durableId="708649282">
    <w:abstractNumId w:val="13"/>
  </w:num>
  <w:num w:numId="31" w16cid:durableId="1766922872">
    <w:abstractNumId w:val="5"/>
  </w:num>
  <w:num w:numId="32" w16cid:durableId="1173228690">
    <w:abstractNumId w:val="12"/>
  </w:num>
  <w:num w:numId="33" w16cid:durableId="515389156">
    <w:abstractNumId w:val="4"/>
  </w:num>
  <w:num w:numId="34" w16cid:durableId="2075932120">
    <w:abstractNumId w:val="3"/>
  </w:num>
  <w:num w:numId="35" w16cid:durableId="931426385">
    <w:abstractNumId w:val="22"/>
  </w:num>
  <w:num w:numId="36" w16cid:durableId="530605078">
    <w:abstractNumId w:val="9"/>
  </w:num>
  <w:num w:numId="37" w16cid:durableId="1426804854">
    <w:abstractNumId w:val="36"/>
  </w:num>
  <w:num w:numId="38" w16cid:durableId="203078828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2940"/>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649"/>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670"/>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4FB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895"/>
    <w:rsid w:val="003E4C87"/>
    <w:rsid w:val="003E505D"/>
    <w:rsid w:val="003E64B7"/>
    <w:rsid w:val="003E66C9"/>
    <w:rsid w:val="003E772F"/>
    <w:rsid w:val="003E7C7B"/>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3E15"/>
    <w:rsid w:val="0041494A"/>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427"/>
    <w:rsid w:val="00510E7E"/>
    <w:rsid w:val="00511020"/>
    <w:rsid w:val="00511979"/>
    <w:rsid w:val="0051272F"/>
    <w:rsid w:val="00512845"/>
    <w:rsid w:val="00513F5D"/>
    <w:rsid w:val="0051416D"/>
    <w:rsid w:val="00514DF8"/>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0E64"/>
    <w:rsid w:val="005718AB"/>
    <w:rsid w:val="00572C51"/>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520"/>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519"/>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BFC"/>
    <w:rsid w:val="00784198"/>
    <w:rsid w:val="007844F5"/>
    <w:rsid w:val="007866DF"/>
    <w:rsid w:val="0078744A"/>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E7CE9"/>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7D50"/>
    <w:rsid w:val="00997E99"/>
    <w:rsid w:val="009A11D1"/>
    <w:rsid w:val="009A1A2D"/>
    <w:rsid w:val="009A1C25"/>
    <w:rsid w:val="009A1E81"/>
    <w:rsid w:val="009A318C"/>
    <w:rsid w:val="009A3640"/>
    <w:rsid w:val="009A3D2C"/>
    <w:rsid w:val="009A45E3"/>
    <w:rsid w:val="009A5C8E"/>
    <w:rsid w:val="009A6292"/>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5F5"/>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EF0"/>
    <w:rsid w:val="00AE0AFC"/>
    <w:rsid w:val="00AE2347"/>
    <w:rsid w:val="00AE2D74"/>
    <w:rsid w:val="00AF091D"/>
    <w:rsid w:val="00AF20A5"/>
    <w:rsid w:val="00AF46CD"/>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4F"/>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6345"/>
    <w:rsid w:val="00C26E26"/>
    <w:rsid w:val="00C27992"/>
    <w:rsid w:val="00C27F92"/>
    <w:rsid w:val="00C303E1"/>
    <w:rsid w:val="00C30BBA"/>
    <w:rsid w:val="00C30E3F"/>
    <w:rsid w:val="00C30F9A"/>
    <w:rsid w:val="00C3129D"/>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0ED"/>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CBF"/>
    <w:rsid w:val="00D455D5"/>
    <w:rsid w:val="00D45633"/>
    <w:rsid w:val="00D4566C"/>
    <w:rsid w:val="00D45AD2"/>
    <w:rsid w:val="00D4611A"/>
    <w:rsid w:val="00D4750E"/>
    <w:rsid w:val="00D501C1"/>
    <w:rsid w:val="00D50FEB"/>
    <w:rsid w:val="00D51322"/>
    <w:rsid w:val="00D52163"/>
    <w:rsid w:val="00D52889"/>
    <w:rsid w:val="00D53653"/>
    <w:rsid w:val="00D5405B"/>
    <w:rsid w:val="00D55C6F"/>
    <w:rsid w:val="00D560E8"/>
    <w:rsid w:val="00D57318"/>
    <w:rsid w:val="00D60B7B"/>
    <w:rsid w:val="00D60E64"/>
    <w:rsid w:val="00D60E7D"/>
    <w:rsid w:val="00D61095"/>
    <w:rsid w:val="00D614F3"/>
    <w:rsid w:val="00D62F77"/>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2B"/>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6F86"/>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511C"/>
    <w:rsid w:val="00DF5F96"/>
    <w:rsid w:val="00DF69D6"/>
    <w:rsid w:val="00DF7AD3"/>
    <w:rsid w:val="00DF7CC7"/>
    <w:rsid w:val="00DF7CF2"/>
    <w:rsid w:val="00E004AE"/>
    <w:rsid w:val="00E045A3"/>
    <w:rsid w:val="00E04C70"/>
    <w:rsid w:val="00E04CE5"/>
    <w:rsid w:val="00E05A05"/>
    <w:rsid w:val="00E10FE5"/>
    <w:rsid w:val="00E125F0"/>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1A22"/>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1BF"/>
    <w:rsid w:val="00EC5D15"/>
    <w:rsid w:val="00EC6A9F"/>
    <w:rsid w:val="00EC74E2"/>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06A"/>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1E89"/>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DC8"/>
    <w:rsid w:val="00FE5A6B"/>
    <w:rsid w:val="00FE5B9E"/>
    <w:rsid w:val="00FE663A"/>
    <w:rsid w:val="00FE683D"/>
    <w:rsid w:val="00FE72F2"/>
    <w:rsid w:val="00FE736E"/>
    <w:rsid w:val="00FF046D"/>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3EE42D8"/>
  <w15:docId w15:val="{23D4612D-A6B7-4A3F-A9BE-9806F7734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93B02"/>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rsid w:val="002F56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2F56FC"/>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uiPriority w:val="99"/>
    <w:rsid w:val="002F56FC"/>
    <w:pPr>
      <w:spacing w:after="120"/>
    </w:pPr>
    <w:rPr>
      <w:rFonts w:ascii="Arial" w:eastAsia="MS Mincho" w:hAnsi="Arial"/>
      <w:lang w:val="en-GB" w:eastAsia="en-US"/>
    </w:rPr>
  </w:style>
  <w:style w:type="paragraph" w:customStyle="1" w:styleId="B1">
    <w:name w:val="B1"/>
    <w:basedOn w:val="a5"/>
    <w:link w:val="B1Char1"/>
    <w:qFormat/>
    <w:rsid w:val="002F56FC"/>
    <w:pPr>
      <w:spacing w:after="180"/>
      <w:ind w:left="568" w:hanging="284"/>
    </w:pPr>
    <w:rPr>
      <w:rFonts w:ascii="Times New Roman" w:hAnsi="Times New Roman"/>
    </w:rPr>
  </w:style>
  <w:style w:type="paragraph" w:customStyle="1" w:styleId="B2">
    <w:name w:val="B2"/>
    <w:basedOn w:val="21"/>
    <w:rsid w:val="002F56FC"/>
    <w:pPr>
      <w:spacing w:after="180"/>
      <w:ind w:left="851" w:hanging="284"/>
    </w:pPr>
  </w:style>
  <w:style w:type="paragraph" w:customStyle="1" w:styleId="B3">
    <w:name w:val="B3"/>
    <w:basedOn w:val="30"/>
    <w:rsid w:val="002F56FC"/>
    <w:pPr>
      <w:spacing w:after="180"/>
      <w:ind w:left="1135" w:hanging="284"/>
    </w:pPr>
  </w:style>
  <w:style w:type="paragraph" w:customStyle="1" w:styleId="B5">
    <w:name w:val="B5"/>
    <w:basedOn w:val="50"/>
    <w:rsid w:val="002F56FC"/>
    <w:pPr>
      <w:spacing w:after="180"/>
      <w:ind w:left="1702" w:hanging="284"/>
    </w:pPr>
  </w:style>
  <w:style w:type="character" w:customStyle="1" w:styleId="B1Char1">
    <w:name w:val="B1 Char1"/>
    <w:link w:val="B1"/>
    <w:rsid w:val="002F56FC"/>
    <w:rPr>
      <w:rFonts w:eastAsia="MS Mincho"/>
      <w:lang w:val="en-GB" w:eastAsia="en-US" w:bidi="ar-SA"/>
    </w:rPr>
  </w:style>
  <w:style w:type="paragraph" w:customStyle="1" w:styleId="B0">
    <w:name w:val="B0"/>
    <w:basedOn w:val="B1"/>
    <w:rsid w:val="002F56FC"/>
    <w:pPr>
      <w:ind w:left="284"/>
    </w:pPr>
    <w:rPr>
      <w:lang w:eastAsia="ja-JP"/>
    </w:rPr>
  </w:style>
  <w:style w:type="paragraph" w:styleId="a5">
    <w:name w:val="List"/>
    <w:basedOn w:val="a"/>
    <w:rsid w:val="002F56FC"/>
    <w:pPr>
      <w:ind w:left="283" w:hanging="283"/>
    </w:pPr>
  </w:style>
  <w:style w:type="paragraph" w:styleId="21">
    <w:name w:val="List 2"/>
    <w:basedOn w:val="a"/>
    <w:rsid w:val="002F56FC"/>
    <w:pPr>
      <w:ind w:left="566" w:hanging="283"/>
    </w:pPr>
  </w:style>
  <w:style w:type="paragraph" w:styleId="30">
    <w:name w:val="List 3"/>
    <w:basedOn w:val="a"/>
    <w:rsid w:val="002F56FC"/>
    <w:pPr>
      <w:ind w:left="849" w:hanging="283"/>
    </w:pPr>
  </w:style>
  <w:style w:type="paragraph" w:styleId="50">
    <w:name w:val="List 5"/>
    <w:basedOn w:val="a"/>
    <w:rsid w:val="002F56FC"/>
    <w:pPr>
      <w:ind w:left="1415" w:hanging="283"/>
    </w:pPr>
  </w:style>
  <w:style w:type="paragraph" w:customStyle="1" w:styleId="NO">
    <w:name w:val="NO"/>
    <w:basedOn w:val="a"/>
    <w:rsid w:val="002F56FC"/>
    <w:pPr>
      <w:keepLines/>
      <w:spacing w:after="180"/>
      <w:ind w:left="1135" w:hanging="851"/>
    </w:pPr>
  </w:style>
  <w:style w:type="paragraph" w:customStyle="1" w:styleId="TF">
    <w:name w:val="TF"/>
    <w:aliases w:val="left"/>
    <w:basedOn w:val="TH"/>
    <w:link w:val="TFZchn"/>
    <w:rsid w:val="002F56FC"/>
    <w:pPr>
      <w:keepNext w:val="0"/>
      <w:spacing w:before="0" w:after="240"/>
    </w:pPr>
  </w:style>
  <w:style w:type="paragraph" w:customStyle="1" w:styleId="TH">
    <w:name w:val="TH"/>
    <w:basedOn w:val="a"/>
    <w:link w:val="THChar"/>
    <w:rsid w:val="002F56FC"/>
    <w:pPr>
      <w:keepNext/>
      <w:keepLines/>
      <w:spacing w:before="60" w:after="180"/>
      <w:jc w:val="center"/>
    </w:pPr>
    <w:rPr>
      <w:b/>
    </w:rPr>
  </w:style>
  <w:style w:type="paragraph" w:customStyle="1" w:styleId="Reference">
    <w:name w:val="Reference"/>
    <w:basedOn w:val="a"/>
    <w:rsid w:val="002F56FC"/>
    <w:pPr>
      <w:ind w:left="709" w:hanging="709"/>
    </w:pPr>
    <w:rPr>
      <w:lang w:eastAsia="ja-JP"/>
    </w:rPr>
  </w:style>
  <w:style w:type="paragraph" w:styleId="a6">
    <w:name w:val="footer"/>
    <w:basedOn w:val="a"/>
    <w:rsid w:val="002F56FC"/>
    <w:pPr>
      <w:tabs>
        <w:tab w:val="center" w:pos="4320"/>
        <w:tab w:val="right" w:pos="8640"/>
      </w:tabs>
    </w:pPr>
  </w:style>
  <w:style w:type="character" w:styleId="a7">
    <w:name w:val="page number"/>
    <w:basedOn w:val="a0"/>
    <w:rsid w:val="002F56FC"/>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
    <w:basedOn w:val="a"/>
    <w:link w:val="af3"/>
    <w:qFormat/>
    <w:rsid w:val="0048693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basedOn w:val="a0"/>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basedOn w:val="a0"/>
    <w:link w:val="a3"/>
    <w:qFormat/>
    <w:rsid w:val="00B02DF9"/>
    <w:rPr>
      <w:rFonts w:ascii="Arial" w:eastAsia="MS Mincho" w:hAnsi="Arial"/>
      <w:b/>
      <w:noProof/>
      <w:sz w:val="18"/>
      <w:lang w:val="en-US" w:eastAsia="en-US" w:bidi="ar-SA"/>
    </w:rPr>
  </w:style>
  <w:style w:type="character" w:customStyle="1" w:styleId="CRCoverPageZchn">
    <w:name w:val="CR Cover Page Zchn"/>
    <w:link w:val="CRCoverPage"/>
    <w:uiPriority w:val="99"/>
    <w:locked/>
    <w:rsid w:val="00E4616E"/>
    <w:rPr>
      <w:rFonts w:ascii="Arial" w:eastAsia="MS Mincho" w:hAnsi="Arial"/>
      <w:lang w:val="en-GB" w:eastAsia="en-US" w:bidi="ar-SA"/>
    </w:rPr>
  </w:style>
  <w:style w:type="paragraph" w:customStyle="1" w:styleId="maintext">
    <w:name w:val="main text"/>
    <w:basedOn w:val="a"/>
    <w:link w:val="maintextChar"/>
    <w:qFormat/>
    <w:rsid w:val="00373209"/>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rsid w:val="00373209"/>
    <w:rPr>
      <w:rFonts w:ascii="Calibri" w:eastAsia="Malgun Gothic" w:hAnsi="Calibri" w:cs="Batang"/>
      <w:lang w:val="en-GB" w:eastAsia="ko-KR"/>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qFormat/>
    <w:rsid w:val="008572D2"/>
    <w:rPr>
      <w:rFonts w:ascii="宋体" w:eastAsia="宋体" w:hAnsi="宋体" w:cs="宋体"/>
      <w:sz w:val="24"/>
      <w:szCs w:val="24"/>
    </w:rPr>
  </w:style>
  <w:style w:type="character" w:customStyle="1" w:styleId="10">
    <w:name w:val="标题 1 字符"/>
    <w:basedOn w:val="a0"/>
    <w:link w:val="1"/>
    <w:rsid w:val="00D336E7"/>
    <w:rPr>
      <w:rFonts w:ascii="Arial" w:eastAsia="MS Mincho" w:hAnsi="Arial"/>
      <w:sz w:val="36"/>
      <w:lang w:val="en-GB" w:eastAsia="en-US"/>
    </w:rPr>
  </w:style>
  <w:style w:type="character" w:customStyle="1" w:styleId="20">
    <w:name w:val="标题 2 字符"/>
    <w:basedOn w:val="a0"/>
    <w:link w:val="2"/>
    <w:rsid w:val="00D336E7"/>
    <w:rPr>
      <w:rFonts w:ascii="Arial" w:eastAsia="MS Mincho" w:hAnsi="Arial" w:cs="Arial"/>
      <w:bCs/>
      <w:iCs/>
      <w:sz w:val="32"/>
      <w:szCs w:val="28"/>
      <w:lang w:val="en-GB" w:eastAsia="en-US"/>
    </w:rPr>
  </w:style>
  <w:style w:type="paragraph" w:styleId="af7">
    <w:name w:val="Plain Text"/>
    <w:basedOn w:val="a"/>
    <w:link w:val="af8"/>
    <w:uiPriority w:val="99"/>
    <w:unhideWhenUsed/>
    <w:rsid w:val="00D336E7"/>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336E7"/>
    <w:rPr>
      <w:rFonts w:ascii="Calibri" w:eastAsia="Calibri" w:hAnsi="Calibri"/>
      <w:sz w:val="22"/>
      <w:szCs w:val="21"/>
      <w:lang w:val="en-GB" w:eastAsia="en-US"/>
    </w:rPr>
  </w:style>
  <w:style w:type="paragraph" w:styleId="af9">
    <w:name w:val="Normal (Web)"/>
    <w:basedOn w:val="a"/>
    <w:uiPriority w:val="99"/>
    <w:unhideWhenUsed/>
    <w:rsid w:val="00CA729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a">
    <w:name w:val="Strong"/>
    <w:basedOn w:val="a0"/>
    <w:uiPriority w:val="22"/>
    <w:qFormat/>
    <w:rsid w:val="002A3753"/>
    <w:rPr>
      <w:b/>
      <w:bCs/>
    </w:rPr>
  </w:style>
  <w:style w:type="character" w:customStyle="1" w:styleId="B1Zchn">
    <w:name w:val="B1 Zchn"/>
    <w:qFormat/>
    <w:rsid w:val="00681C34"/>
    <w:rPr>
      <w:rFonts w:eastAsia="Times New Roman"/>
    </w:rPr>
  </w:style>
  <w:style w:type="paragraph" w:customStyle="1" w:styleId="00BodyText">
    <w:name w:val="00 BodyText"/>
    <w:basedOn w:val="a"/>
    <w:qFormat/>
    <w:rsid w:val="000E6BF6"/>
    <w:pPr>
      <w:overflowPunct/>
      <w:autoSpaceDE/>
      <w:autoSpaceDN/>
      <w:adjustRightInd/>
      <w:spacing w:after="220" w:line="259" w:lineRule="auto"/>
      <w:textAlignment w:val="auto"/>
    </w:pPr>
    <w:rPr>
      <w:rFonts w:eastAsiaTheme="minorEastAsia"/>
      <w:sz w:val="22"/>
      <w:lang w:val="en-US"/>
    </w:rPr>
  </w:style>
  <w:style w:type="character" w:customStyle="1" w:styleId="fontstyle01">
    <w:name w:val="fontstyle01"/>
    <w:basedOn w:val="a0"/>
    <w:rsid w:val="00D150ED"/>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05300010">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91340001">
      <w:bodyDiv w:val="1"/>
      <w:marLeft w:val="0"/>
      <w:marRight w:val="0"/>
      <w:marTop w:val="0"/>
      <w:marBottom w:val="0"/>
      <w:divBdr>
        <w:top w:val="none" w:sz="0" w:space="0" w:color="auto"/>
        <w:left w:val="none" w:sz="0" w:space="0" w:color="auto"/>
        <w:bottom w:val="none" w:sz="0" w:space="0" w:color="auto"/>
        <w:right w:val="none" w:sz="0" w:space="0" w:color="auto"/>
      </w:divBdr>
    </w:div>
    <w:div w:id="743377523">
      <w:bodyDiv w:val="1"/>
      <w:marLeft w:val="0"/>
      <w:marRight w:val="0"/>
      <w:marTop w:val="0"/>
      <w:marBottom w:val="0"/>
      <w:divBdr>
        <w:top w:val="none" w:sz="0" w:space="0" w:color="auto"/>
        <w:left w:val="none" w:sz="0" w:space="0" w:color="auto"/>
        <w:bottom w:val="none" w:sz="0" w:space="0" w:color="auto"/>
        <w:right w:val="none" w:sz="0" w:space="0" w:color="auto"/>
      </w:divBdr>
      <w:divsChild>
        <w:div w:id="1118135281">
          <w:marLeft w:val="0"/>
          <w:marRight w:val="0"/>
          <w:marTop w:val="0"/>
          <w:marBottom w:val="0"/>
          <w:divBdr>
            <w:top w:val="none" w:sz="0" w:space="0" w:color="auto"/>
            <w:left w:val="none" w:sz="0" w:space="0" w:color="auto"/>
            <w:bottom w:val="none" w:sz="0" w:space="0" w:color="auto"/>
            <w:right w:val="none" w:sz="0" w:space="0" w:color="auto"/>
          </w:divBdr>
        </w:div>
      </w:divsChild>
    </w:div>
    <w:div w:id="784039148">
      <w:bodyDiv w:val="1"/>
      <w:marLeft w:val="0"/>
      <w:marRight w:val="0"/>
      <w:marTop w:val="0"/>
      <w:marBottom w:val="0"/>
      <w:divBdr>
        <w:top w:val="none" w:sz="0" w:space="0" w:color="auto"/>
        <w:left w:val="none" w:sz="0" w:space="0" w:color="auto"/>
        <w:bottom w:val="none" w:sz="0" w:space="0" w:color="auto"/>
        <w:right w:val="none" w:sz="0" w:space="0" w:color="auto"/>
      </w:divBdr>
    </w:div>
    <w:div w:id="898706216">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040516891">
      <w:bodyDiv w:val="1"/>
      <w:marLeft w:val="0"/>
      <w:marRight w:val="0"/>
      <w:marTop w:val="0"/>
      <w:marBottom w:val="0"/>
      <w:divBdr>
        <w:top w:val="none" w:sz="0" w:space="0" w:color="auto"/>
        <w:left w:val="none" w:sz="0" w:space="0" w:color="auto"/>
        <w:bottom w:val="none" w:sz="0" w:space="0" w:color="auto"/>
        <w:right w:val="none" w:sz="0" w:space="0" w:color="auto"/>
      </w:divBdr>
      <w:divsChild>
        <w:div w:id="271590025">
          <w:marLeft w:val="547"/>
          <w:marRight w:val="0"/>
          <w:marTop w:val="360"/>
          <w:marBottom w:val="0"/>
          <w:divBdr>
            <w:top w:val="none" w:sz="0" w:space="0" w:color="auto"/>
            <w:left w:val="none" w:sz="0" w:space="0" w:color="auto"/>
            <w:bottom w:val="none" w:sz="0" w:space="0" w:color="auto"/>
            <w:right w:val="none" w:sz="0" w:space="0" w:color="auto"/>
          </w:divBdr>
        </w:div>
        <w:div w:id="871266775">
          <w:marLeft w:val="1267"/>
          <w:marRight w:val="0"/>
          <w:marTop w:val="96"/>
          <w:marBottom w:val="0"/>
          <w:divBdr>
            <w:top w:val="none" w:sz="0" w:space="0" w:color="auto"/>
            <w:left w:val="none" w:sz="0" w:space="0" w:color="auto"/>
            <w:bottom w:val="none" w:sz="0" w:space="0" w:color="auto"/>
            <w:right w:val="none" w:sz="0" w:space="0" w:color="auto"/>
          </w:divBdr>
        </w:div>
        <w:div w:id="1691878530">
          <w:marLeft w:val="1267"/>
          <w:marRight w:val="0"/>
          <w:marTop w:val="96"/>
          <w:marBottom w:val="0"/>
          <w:divBdr>
            <w:top w:val="none" w:sz="0" w:space="0" w:color="auto"/>
            <w:left w:val="none" w:sz="0" w:space="0" w:color="auto"/>
            <w:bottom w:val="none" w:sz="0" w:space="0" w:color="auto"/>
            <w:right w:val="none" w:sz="0" w:space="0" w:color="auto"/>
          </w:divBdr>
        </w:div>
        <w:div w:id="1701281161">
          <w:marLeft w:val="1267"/>
          <w:marRight w:val="0"/>
          <w:marTop w:val="96"/>
          <w:marBottom w:val="0"/>
          <w:divBdr>
            <w:top w:val="none" w:sz="0" w:space="0" w:color="auto"/>
            <w:left w:val="none" w:sz="0" w:space="0" w:color="auto"/>
            <w:bottom w:val="none" w:sz="0" w:space="0" w:color="auto"/>
            <w:right w:val="none" w:sz="0" w:space="0" w:color="auto"/>
          </w:divBdr>
        </w:div>
        <w:div w:id="1967732529">
          <w:marLeft w:val="1267"/>
          <w:marRight w:val="0"/>
          <w:marTop w:val="96"/>
          <w:marBottom w:val="0"/>
          <w:divBdr>
            <w:top w:val="none" w:sz="0" w:space="0" w:color="auto"/>
            <w:left w:val="none" w:sz="0" w:space="0" w:color="auto"/>
            <w:bottom w:val="none" w:sz="0" w:space="0" w:color="auto"/>
            <w:right w:val="none" w:sz="0" w:space="0" w:color="auto"/>
          </w:divBdr>
        </w:div>
        <w:div w:id="2020039249">
          <w:marLeft w:val="547"/>
          <w:marRight w:val="0"/>
          <w:marTop w:val="360"/>
          <w:marBottom w:val="0"/>
          <w:divBdr>
            <w:top w:val="none" w:sz="0" w:space="0" w:color="auto"/>
            <w:left w:val="none" w:sz="0" w:space="0" w:color="auto"/>
            <w:bottom w:val="none" w:sz="0" w:space="0" w:color="auto"/>
            <w:right w:val="none" w:sz="0" w:space="0" w:color="auto"/>
          </w:divBdr>
        </w:div>
        <w:div w:id="2028752316">
          <w:marLeft w:val="1267"/>
          <w:marRight w:val="0"/>
          <w:marTop w:val="96"/>
          <w:marBottom w:val="0"/>
          <w:divBdr>
            <w:top w:val="none" w:sz="0" w:space="0" w:color="auto"/>
            <w:left w:val="none" w:sz="0" w:space="0" w:color="auto"/>
            <w:bottom w:val="none" w:sz="0" w:space="0" w:color="auto"/>
            <w:right w:val="none" w:sz="0" w:space="0" w:color="auto"/>
          </w:divBdr>
        </w:div>
        <w:div w:id="2050952615">
          <w:marLeft w:val="1267"/>
          <w:marRight w:val="0"/>
          <w:marTop w:val="96"/>
          <w:marBottom w:val="0"/>
          <w:divBdr>
            <w:top w:val="none" w:sz="0" w:space="0" w:color="auto"/>
            <w:left w:val="none" w:sz="0" w:space="0" w:color="auto"/>
            <w:bottom w:val="none" w:sz="0" w:space="0" w:color="auto"/>
            <w:right w:val="none" w:sz="0" w:space="0" w:color="auto"/>
          </w:divBdr>
        </w:div>
        <w:div w:id="2108621630">
          <w:marLeft w:val="547"/>
          <w:marRight w:val="0"/>
          <w:marTop w:val="360"/>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79490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1230</Words>
  <Characters>7011</Characters>
  <Application>Microsoft Office Word</Application>
  <DocSecurity>0</DocSecurity>
  <Lines>58</Lines>
  <Paragraphs>16</Paragraphs>
  <ScaleCrop>false</ScaleCrop>
  <HeadingPairs>
    <vt:vector size="6" baseType="variant">
      <vt:variant>
        <vt:lpstr>Title</vt:lpstr>
      </vt:variant>
      <vt:variant>
        <vt:i4>1</vt:i4>
      </vt:variant>
      <vt:variant>
        <vt:lpstr>标题</vt:lpstr>
      </vt:variant>
      <vt:variant>
        <vt:i4>4</vt:i4>
      </vt:variant>
      <vt:variant>
        <vt:lpstr>Titel</vt:lpstr>
      </vt:variant>
      <vt:variant>
        <vt:i4>1</vt:i4>
      </vt:variant>
    </vt:vector>
  </HeadingPairs>
  <TitlesOfParts>
    <vt:vector size="6" baseType="lpstr">
      <vt:lpstr>3GPP TSG-RAN WG3 Meeting #96bis NR Adhoc</vt:lpstr>
      <vt:lpstr>1	Introduction	</vt:lpstr>
      <vt:lpstr>2	Discussion</vt:lpstr>
      <vt:lpstr>3	Conclusion</vt:lpstr>
      <vt:lpstr>4	Reference</vt:lpstr>
      <vt:lpstr>3GPP TSG-RAN WG3 Meeting #60</vt:lpstr>
    </vt:vector>
  </TitlesOfParts>
  <Company>Liuliang</Company>
  <LinksUpToDate>false</LinksUpToDate>
  <CharactersWithSpaces>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CMCC-XF</cp:lastModifiedBy>
  <cp:revision>2</cp:revision>
  <dcterms:created xsi:type="dcterms:W3CDTF">2022-11-04T06:42:00Z</dcterms:created>
  <dcterms:modified xsi:type="dcterms:W3CDTF">2022-11-04T06:42:00Z</dcterms:modified>
</cp:coreProperties>
</file>